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0AB70" w14:textId="77777777" w:rsidR="00F13ADB" w:rsidRPr="00660083" w:rsidRDefault="00F13ADB" w:rsidP="00F13ADB">
      <w:pPr>
        <w:keepNext/>
        <w:keepLines/>
        <w:spacing w:before="120" w:after="0" w:line="240" w:lineRule="auto"/>
        <w:ind w:left="6096"/>
        <w:outlineLvl w:val="1"/>
        <w:rPr>
          <w:rFonts w:ascii="Times New Roman" w:eastAsia="Calibri" w:hAnsi="Times New Roman" w:cs="Times New Roman"/>
        </w:rPr>
      </w:pPr>
      <w:bookmarkStart w:id="0" w:name="_Toc190024993"/>
      <w:bookmarkStart w:id="1" w:name="_Hlk183079007"/>
      <w:r w:rsidRPr="00660083">
        <w:rPr>
          <w:rFonts w:ascii="Times New Roman" w:eastAsia="Calibri Light" w:hAnsi="Times New Roman" w:cs="Times New Roman"/>
        </w:rPr>
        <w:t xml:space="preserve">Specialiųjų pirkimo sąlygų </w:t>
      </w:r>
      <w:r w:rsidRPr="00660083">
        <w:rPr>
          <w:rFonts w:ascii="Times New Roman" w:eastAsia="Calibri" w:hAnsi="Times New Roman" w:cs="Times New Roman"/>
        </w:rPr>
        <w:t>2 priedas „Techninė specifikacija“</w:t>
      </w:r>
      <w:bookmarkEnd w:id="0"/>
    </w:p>
    <w:bookmarkEnd w:id="1"/>
    <w:p w14:paraId="4EADA427" w14:textId="77777777" w:rsidR="00F13ADB" w:rsidRPr="00660083" w:rsidRDefault="00F13ADB" w:rsidP="00F13ADB">
      <w:pPr>
        <w:spacing w:after="0" w:line="240" w:lineRule="auto"/>
        <w:rPr>
          <w:rFonts w:ascii="Times New Roman" w:eastAsia="Calibri" w:hAnsi="Times New Roman" w:cs="Times New Roman"/>
        </w:rPr>
      </w:pPr>
    </w:p>
    <w:p w14:paraId="767F5C69" w14:textId="77777777" w:rsidR="00F13ADB" w:rsidRDefault="00F13ADB" w:rsidP="00F13ADB">
      <w:pPr>
        <w:spacing w:after="0" w:line="240" w:lineRule="auto"/>
        <w:jc w:val="center"/>
        <w:rPr>
          <w:rFonts w:ascii="Times New Roman" w:eastAsia="Calibri" w:hAnsi="Times New Roman" w:cs="Times New Roman"/>
          <w:b/>
          <w:bCs/>
        </w:rPr>
      </w:pPr>
      <w:r w:rsidRPr="00660083">
        <w:rPr>
          <w:rFonts w:ascii="Times New Roman" w:eastAsia="Calibri" w:hAnsi="Times New Roman" w:cs="Times New Roman"/>
          <w:b/>
          <w:bCs/>
        </w:rPr>
        <w:t>TECHNINĖ SPECIFIKACIJA</w:t>
      </w:r>
    </w:p>
    <w:p w14:paraId="49FDB5AD" w14:textId="78291DA8" w:rsidR="00A85D4B" w:rsidRPr="00A85D4B" w:rsidRDefault="00A85D4B" w:rsidP="00A85D4B">
      <w:pPr>
        <w:spacing w:after="0" w:afterAutospacing="0" w:line="264" w:lineRule="auto"/>
        <w:jc w:val="center"/>
        <w:rPr>
          <w:rFonts w:ascii="Times New Roman" w:eastAsia="Times New Roman" w:hAnsi="Times New Roman" w:cs="Times New Roman"/>
          <w:b/>
          <w:bCs/>
        </w:rPr>
      </w:pPr>
      <w:r w:rsidRPr="00A85D4B">
        <w:rPr>
          <w:rFonts w:ascii="Times New Roman" w:eastAsia="Times New Roman" w:hAnsi="Times New Roman" w:cs="Times New Roman"/>
          <w:b/>
          <w:bCs/>
        </w:rPr>
        <w:t>KINO PO ATVIRU DANGUMI KELIONĖ PER LIETUVĄ PASLAUGOS</w:t>
      </w:r>
    </w:p>
    <w:p w14:paraId="19E60EEE" w14:textId="77777777" w:rsidR="00F13ADB" w:rsidRPr="009D6697" w:rsidRDefault="00F13ADB" w:rsidP="009D6697">
      <w:pPr>
        <w:spacing w:after="0" w:afterAutospacing="0" w:line="264" w:lineRule="auto"/>
        <w:jc w:val="center"/>
        <w:rPr>
          <w:rFonts w:ascii="Times New Roman" w:eastAsia="Times New Roman" w:hAnsi="Times New Roman" w:cs="Times New Roman"/>
          <w:b/>
          <w:bCs/>
        </w:rPr>
      </w:pPr>
    </w:p>
    <w:p w14:paraId="1402C1AC" w14:textId="0E8139CB" w:rsidR="002F1608" w:rsidRPr="009D6697" w:rsidRDefault="70B4BEA3" w:rsidP="009D6697">
      <w:pPr>
        <w:spacing w:after="0" w:afterAutospacing="0" w:line="264" w:lineRule="auto"/>
        <w:jc w:val="center"/>
        <w:rPr>
          <w:rFonts w:ascii="Times New Roman" w:eastAsia="Times New Roman" w:hAnsi="Times New Roman" w:cs="Times New Roman"/>
          <w:b/>
          <w:bCs/>
        </w:rPr>
      </w:pPr>
      <w:r w:rsidRPr="009D6697">
        <w:rPr>
          <w:rFonts w:ascii="Times New Roman" w:eastAsia="Times New Roman" w:hAnsi="Times New Roman" w:cs="Times New Roman"/>
          <w:b/>
          <w:bCs/>
        </w:rPr>
        <w:t>I. BENDROJI INFORMACIJA</w:t>
      </w:r>
    </w:p>
    <w:p w14:paraId="3E6BC193" w14:textId="77777777" w:rsidR="0024295D" w:rsidRPr="009D6697" w:rsidRDefault="0024295D" w:rsidP="009D6697">
      <w:pPr>
        <w:spacing w:after="0" w:afterAutospacing="0" w:line="264" w:lineRule="auto"/>
        <w:rPr>
          <w:rFonts w:ascii="Times New Roman" w:eastAsia="Times New Roman" w:hAnsi="Times New Roman" w:cs="Times New Roman"/>
          <w:b/>
          <w:bCs/>
        </w:rPr>
      </w:pPr>
    </w:p>
    <w:p w14:paraId="66435A93" w14:textId="458BBCAD" w:rsidR="0024295D" w:rsidRPr="00D500E7" w:rsidRDefault="00D500E7" w:rsidP="00D500E7">
      <w:pPr>
        <w:tabs>
          <w:tab w:val="left" w:pos="900"/>
          <w:tab w:val="left" w:pos="993"/>
        </w:tabs>
        <w:spacing w:after="0" w:afterAutospacing="0" w:line="240" w:lineRule="auto"/>
        <w:ind w:firstLine="1134"/>
        <w:jc w:val="both"/>
        <w:rPr>
          <w:rFonts w:ascii="Times New Roman" w:eastAsia="Times New Roman" w:hAnsi="Times New Roman" w:cs="Times New Roman"/>
        </w:rPr>
      </w:pPr>
      <w:r w:rsidRPr="00557096">
        <w:rPr>
          <w:rFonts w:ascii="Times New Roman" w:eastAsia="Times New Roman" w:hAnsi="Times New Roman" w:cs="Times New Roman"/>
        </w:rPr>
        <w:t xml:space="preserve">1.1. </w:t>
      </w:r>
      <w:r w:rsidR="1FF7B94B" w:rsidRPr="00D500E7">
        <w:rPr>
          <w:rFonts w:ascii="Times New Roman" w:eastAsia="Times New Roman" w:hAnsi="Times New Roman" w:cs="Times New Roman"/>
        </w:rPr>
        <w:t>Pirkimas vykdomas įgyvendinant projektą</w:t>
      </w:r>
      <w:r w:rsidR="00BB5B33" w:rsidRPr="00D500E7">
        <w:rPr>
          <w:rFonts w:ascii="Times New Roman" w:eastAsia="Times New Roman" w:hAnsi="Times New Roman" w:cs="Times New Roman"/>
        </w:rPr>
        <w:t xml:space="preserve"> </w:t>
      </w:r>
      <w:r w:rsidR="006A1AF2" w:rsidRPr="00D500E7">
        <w:rPr>
          <w:rFonts w:ascii="Times New Roman" w:eastAsia="Times New Roman" w:hAnsi="Times New Roman" w:cs="Times New Roman"/>
        </w:rPr>
        <w:t>Nr. 01-015-P-001 „Atliekų prevencijos viešinimas“ (toliau – Projektas), finansuojamas Sanglaudos fondo lėšomis.</w:t>
      </w:r>
    </w:p>
    <w:p w14:paraId="70B139D2" w14:textId="77777777" w:rsidR="006A1AF2" w:rsidRPr="00D500E7" w:rsidRDefault="006A1AF2" w:rsidP="00D500E7">
      <w:pPr>
        <w:tabs>
          <w:tab w:val="left" w:pos="900"/>
          <w:tab w:val="left" w:pos="993"/>
        </w:tabs>
        <w:spacing w:after="0" w:afterAutospacing="0" w:line="240" w:lineRule="auto"/>
        <w:ind w:firstLine="1134"/>
        <w:jc w:val="both"/>
        <w:rPr>
          <w:rFonts w:ascii="Times New Roman" w:eastAsia="Times New Roman" w:hAnsi="Times New Roman" w:cs="Times New Roman"/>
        </w:rPr>
      </w:pPr>
    </w:p>
    <w:p w14:paraId="19BEFCB2" w14:textId="378795A7" w:rsidR="2521AB2F" w:rsidRPr="00D500E7" w:rsidRDefault="00D500E7" w:rsidP="00D500E7">
      <w:pPr>
        <w:spacing w:after="0" w:afterAutospacing="0" w:line="240" w:lineRule="auto"/>
        <w:ind w:firstLine="1134"/>
        <w:jc w:val="both"/>
        <w:rPr>
          <w:rFonts w:ascii="Times New Roman" w:eastAsia="Times New Roman" w:hAnsi="Times New Roman" w:cs="Times New Roman"/>
        </w:rPr>
      </w:pPr>
      <w:r w:rsidRPr="00D500E7">
        <w:rPr>
          <w:rFonts w:ascii="Times New Roman" w:eastAsia="Times New Roman" w:hAnsi="Times New Roman" w:cs="Times New Roman"/>
        </w:rPr>
        <w:t xml:space="preserve">1.2. </w:t>
      </w:r>
      <w:r w:rsidR="70B4BEA3" w:rsidRPr="00D500E7">
        <w:rPr>
          <w:rFonts w:ascii="Times New Roman" w:eastAsia="Times New Roman" w:hAnsi="Times New Roman" w:cs="Times New Roman"/>
        </w:rPr>
        <w:t xml:space="preserve">Paslaugų teikimo laikotarpis: </w:t>
      </w:r>
      <w:r w:rsidR="002F7F2C" w:rsidRPr="00146BB3">
        <w:rPr>
          <w:rFonts w:ascii="Times New Roman" w:eastAsia="Times New Roman" w:hAnsi="Times New Roman" w:cs="Times New Roman"/>
          <w:color w:val="000000" w:themeColor="text1"/>
        </w:rPr>
        <w:t>2</w:t>
      </w:r>
      <w:r w:rsidR="002D6726" w:rsidRPr="00146BB3">
        <w:rPr>
          <w:rFonts w:ascii="Times New Roman" w:eastAsia="Times New Roman" w:hAnsi="Times New Roman" w:cs="Times New Roman"/>
          <w:color w:val="000000" w:themeColor="text1"/>
        </w:rPr>
        <w:t>6</w:t>
      </w:r>
      <w:r w:rsidR="0024295D" w:rsidRPr="002F7F2C">
        <w:rPr>
          <w:rFonts w:ascii="Times New Roman" w:eastAsia="Times New Roman" w:hAnsi="Times New Roman" w:cs="Times New Roman"/>
          <w:color w:val="0070C0"/>
        </w:rPr>
        <w:t xml:space="preserve"> </w:t>
      </w:r>
      <w:r w:rsidR="0024295D" w:rsidRPr="00D500E7">
        <w:rPr>
          <w:rFonts w:ascii="Times New Roman" w:eastAsia="Times New Roman" w:hAnsi="Times New Roman" w:cs="Times New Roman"/>
        </w:rPr>
        <w:t>mėn. nuo sutarties įsigaliojimo dienos</w:t>
      </w:r>
      <w:r w:rsidR="002D3A5F" w:rsidRPr="00D500E7">
        <w:rPr>
          <w:rFonts w:ascii="Times New Roman" w:eastAsia="Times New Roman" w:hAnsi="Times New Roman" w:cs="Times New Roman"/>
        </w:rPr>
        <w:t xml:space="preserve">. </w:t>
      </w:r>
      <w:r w:rsidR="0024295D" w:rsidRPr="00D500E7">
        <w:rPr>
          <w:rFonts w:ascii="Times New Roman" w:eastAsia="Times New Roman" w:hAnsi="Times New Roman" w:cs="Times New Roman"/>
        </w:rPr>
        <w:t xml:space="preserve"> </w:t>
      </w:r>
    </w:p>
    <w:p w14:paraId="4FF78D27" w14:textId="0FFBB29A" w:rsidR="00DE7955" w:rsidRPr="00D500E7" w:rsidRDefault="00D500E7" w:rsidP="00D500E7">
      <w:pPr>
        <w:tabs>
          <w:tab w:val="left" w:pos="900"/>
          <w:tab w:val="left" w:pos="993"/>
        </w:tabs>
        <w:spacing w:after="0" w:afterAutospacing="0" w:line="240" w:lineRule="auto"/>
        <w:ind w:firstLine="1134"/>
        <w:jc w:val="both"/>
        <w:rPr>
          <w:rFonts w:ascii="Times New Roman" w:eastAsia="Times New Roman" w:hAnsi="Times New Roman" w:cs="Times New Roman"/>
          <w:b/>
          <w:bCs/>
        </w:rPr>
      </w:pPr>
      <w:r w:rsidRPr="00D500E7">
        <w:rPr>
          <w:rFonts w:ascii="Times New Roman" w:eastAsia="Times New Roman" w:hAnsi="Times New Roman" w:cs="Times New Roman"/>
          <w:b/>
          <w:bCs/>
        </w:rPr>
        <w:t>1.3.</w:t>
      </w:r>
      <w:r w:rsidR="00763CAF" w:rsidRPr="00D500E7">
        <w:rPr>
          <w:rFonts w:ascii="Times New Roman" w:eastAsia="Times New Roman" w:hAnsi="Times New Roman" w:cs="Times New Roman"/>
          <w:b/>
          <w:bCs/>
        </w:rPr>
        <w:t>Esama situacija ir tikslai:</w:t>
      </w:r>
    </w:p>
    <w:p w14:paraId="77031B84" w14:textId="3D0ED41D" w:rsidR="001012E2" w:rsidRPr="00D500E7" w:rsidRDefault="00D500E7" w:rsidP="00D500E7">
      <w:pPr>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1.3.1.</w:t>
      </w:r>
      <w:r w:rsidR="001012E2" w:rsidRPr="00D500E7">
        <w:rPr>
          <w:rFonts w:ascii="Times New Roman" w:hAnsi="Times New Roman" w:cs="Times New Roman"/>
          <w:iCs/>
        </w:rPr>
        <w:t>Antrinis atliekų panaudojimas (</w:t>
      </w:r>
      <w:proofErr w:type="spellStart"/>
      <w:r w:rsidR="001012E2" w:rsidRPr="00D500E7">
        <w:rPr>
          <w:rFonts w:ascii="Times New Roman" w:hAnsi="Times New Roman" w:cs="Times New Roman"/>
          <w:iCs/>
        </w:rPr>
        <w:t>žiediškumas</w:t>
      </w:r>
      <w:proofErr w:type="spellEnd"/>
      <w:r w:rsidR="001012E2" w:rsidRPr="00D500E7">
        <w:rPr>
          <w:rFonts w:ascii="Times New Roman" w:hAnsi="Times New Roman" w:cs="Times New Roman"/>
          <w:iCs/>
        </w:rPr>
        <w:t>) Lietuvoje šiandien gerokai atsilieka nuo Europos Sąjungos  vidurkio, ir siekia vos 4 proc. (ES vidurkis – 11,7 proc.). Maisto švaistymo problematika šalyje taip pat išlieka itin aktuali, o pastarųjų metų tendencijos nerodo pozityvių pokyčių visuomenės elgsenoje</w:t>
      </w:r>
      <w:r w:rsidR="00C84E12" w:rsidRPr="00D500E7">
        <w:rPr>
          <w:rFonts w:ascii="Times New Roman" w:hAnsi="Times New Roman" w:cs="Times New Roman"/>
          <w:iCs/>
        </w:rPr>
        <w:t>.</w:t>
      </w:r>
      <w:r w:rsidR="001012E2" w:rsidRPr="00D500E7">
        <w:rPr>
          <w:rFonts w:ascii="Times New Roman" w:hAnsi="Times New Roman" w:cs="Times New Roman"/>
          <w:iCs/>
        </w:rPr>
        <w:t xml:space="preserve"> Aplinkos apsaugos agentūros ir Regioninių atli</w:t>
      </w:r>
      <w:r w:rsidR="00C84E12" w:rsidRPr="00D500E7">
        <w:rPr>
          <w:rFonts w:ascii="Times New Roman" w:hAnsi="Times New Roman" w:cs="Times New Roman"/>
          <w:iCs/>
        </w:rPr>
        <w:t>e</w:t>
      </w:r>
      <w:r w:rsidR="001012E2" w:rsidRPr="00D500E7">
        <w:rPr>
          <w:rFonts w:ascii="Times New Roman" w:hAnsi="Times New Roman" w:cs="Times New Roman"/>
          <w:iCs/>
        </w:rPr>
        <w:t>kų tvarkymo centrų atliktų mišrių komunalinių atliekų sudėties tyrimų duomenimis, šalyje susidarančių maisto atliekų kiekis kasmet auga. Jei 2016 m. 1 gyventojui teko beveik 35 kg maisto atliekų, tai 2021 m. – 40,1 kg.</w:t>
      </w:r>
    </w:p>
    <w:p w14:paraId="4D4391C3" w14:textId="3D227A6A" w:rsidR="001012E2" w:rsidRPr="00D500E7" w:rsidRDefault="00D500E7" w:rsidP="00D500E7">
      <w:pPr>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 xml:space="preserve">1.4. </w:t>
      </w:r>
      <w:r w:rsidR="001012E2" w:rsidRPr="00D500E7">
        <w:rPr>
          <w:rFonts w:ascii="Times New Roman" w:hAnsi="Times New Roman" w:cs="Times New Roman"/>
          <w:iCs/>
        </w:rPr>
        <w:t xml:space="preserve">Pagrindinės maisto švaistymo priežastys: </w:t>
      </w:r>
    </w:p>
    <w:p w14:paraId="343BB497" w14:textId="48EF78FA" w:rsidR="001012E2" w:rsidRPr="00D500E7" w:rsidRDefault="001012E2" w:rsidP="00D500E7">
      <w:pPr>
        <w:tabs>
          <w:tab w:val="left" w:pos="284"/>
        </w:tabs>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1</w:t>
      </w:r>
      <w:r w:rsidR="00D500E7" w:rsidRPr="00D500E7">
        <w:rPr>
          <w:rFonts w:ascii="Times New Roman" w:hAnsi="Times New Roman" w:cs="Times New Roman"/>
          <w:iCs/>
        </w:rPr>
        <w:t>.4.1.</w:t>
      </w:r>
      <w:r w:rsidRPr="00D500E7">
        <w:rPr>
          <w:rFonts w:ascii="Times New Roman" w:hAnsi="Times New Roman" w:cs="Times New Roman"/>
          <w:iCs/>
        </w:rPr>
        <w:t>nepakankamas apsipirkimo ir patiekalų planavimas;</w:t>
      </w:r>
    </w:p>
    <w:p w14:paraId="718BDB05" w14:textId="0268C959" w:rsidR="001012E2" w:rsidRPr="00D500E7" w:rsidRDefault="00D500E7" w:rsidP="00D500E7">
      <w:pPr>
        <w:tabs>
          <w:tab w:val="left" w:pos="284"/>
        </w:tabs>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 xml:space="preserve">1.4.2. </w:t>
      </w:r>
      <w:r w:rsidR="001012E2" w:rsidRPr="00D500E7">
        <w:rPr>
          <w:rFonts w:ascii="Times New Roman" w:hAnsi="Times New Roman" w:cs="Times New Roman"/>
          <w:iCs/>
        </w:rPr>
        <w:t>apsipirkimo aplinka (pvz., tokie reklaminiai šūkiai kaip: „Pirk vieną ir gauk antrą nemokamai!“ skatina impulsyviai pirkti per daug);</w:t>
      </w:r>
    </w:p>
    <w:p w14:paraId="1D5E4AAD" w14:textId="3AED631B" w:rsidR="001012E2" w:rsidRPr="00D500E7" w:rsidRDefault="00D500E7" w:rsidP="00D500E7">
      <w:pPr>
        <w:tabs>
          <w:tab w:val="left" w:pos="284"/>
        </w:tabs>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 xml:space="preserve">1.4.3. </w:t>
      </w:r>
      <w:r w:rsidR="001012E2" w:rsidRPr="00D500E7">
        <w:rPr>
          <w:rFonts w:ascii="Times New Roman" w:hAnsi="Times New Roman" w:cs="Times New Roman"/>
          <w:iCs/>
        </w:rPr>
        <w:t>neteisingai suprantamas maisto produktų žymėjimas „geriausia iki“ ir „tinka vartoti iki“, todėl tinkami vartoti produktai išmetami;</w:t>
      </w:r>
    </w:p>
    <w:p w14:paraId="45638C10" w14:textId="043276B5" w:rsidR="001012E2" w:rsidRPr="00D500E7" w:rsidRDefault="00D500E7" w:rsidP="00D500E7">
      <w:pPr>
        <w:tabs>
          <w:tab w:val="left" w:pos="284"/>
        </w:tabs>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 xml:space="preserve">1.4.5. </w:t>
      </w:r>
      <w:r w:rsidR="001012E2" w:rsidRPr="00D500E7">
        <w:rPr>
          <w:rFonts w:ascii="Times New Roman" w:hAnsi="Times New Roman" w:cs="Times New Roman"/>
          <w:iCs/>
        </w:rPr>
        <w:t>nepakankami maisto produktų naudojimo ir patiekalų gamybos įgūdžiai (pvz. valgio gaminimas iš turimų maisto produktų, likučių panaudojimas);</w:t>
      </w:r>
    </w:p>
    <w:p w14:paraId="17012B04" w14:textId="5CA7FEA1" w:rsidR="001012E2" w:rsidRPr="00D500E7" w:rsidRDefault="00D500E7" w:rsidP="00D500E7">
      <w:pPr>
        <w:tabs>
          <w:tab w:val="left" w:pos="284"/>
        </w:tabs>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 xml:space="preserve">1.4.6. </w:t>
      </w:r>
      <w:r w:rsidR="001012E2" w:rsidRPr="00D500E7">
        <w:rPr>
          <w:rFonts w:ascii="Times New Roman" w:hAnsi="Times New Roman" w:cs="Times New Roman"/>
          <w:iCs/>
        </w:rPr>
        <w:t>sunkiai ištuštinamos arba per didelės pakuotės;</w:t>
      </w:r>
    </w:p>
    <w:p w14:paraId="22DBECD5" w14:textId="7367B537" w:rsidR="001012E2" w:rsidRPr="00D500E7" w:rsidRDefault="00D500E7" w:rsidP="00D500E7">
      <w:pPr>
        <w:tabs>
          <w:tab w:val="left" w:pos="284"/>
        </w:tabs>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 xml:space="preserve">1.4.7. </w:t>
      </w:r>
      <w:r w:rsidR="001012E2" w:rsidRPr="00D500E7">
        <w:rPr>
          <w:rFonts w:ascii="Times New Roman" w:hAnsi="Times New Roman" w:cs="Times New Roman"/>
          <w:iCs/>
        </w:rPr>
        <w:t>dėmesys estetikai (pažeisti, kreivi vaisiai ar daržovės laikomi nepatraukliais).</w:t>
      </w:r>
    </w:p>
    <w:p w14:paraId="698E776D" w14:textId="64BAE8B3" w:rsidR="001012E2" w:rsidRPr="00D500E7" w:rsidRDefault="00D500E7" w:rsidP="00D500E7">
      <w:pPr>
        <w:tabs>
          <w:tab w:val="left" w:pos="284"/>
        </w:tabs>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 xml:space="preserve">1.5. </w:t>
      </w:r>
      <w:r w:rsidR="001012E2" w:rsidRPr="00D500E7">
        <w:rPr>
          <w:rFonts w:ascii="Times New Roman" w:hAnsi="Times New Roman" w:cs="Times New Roman"/>
          <w:iCs/>
        </w:rPr>
        <w:t>Atsižvelgiant į tai, kad namų ūkiuose didelę išmetamo maisto dalį sudaro nesuvartotas maistas, kurio pagaminta per daug, taip pat dėl to, kad sugedo, galima daryti išvadas, kad vartotojams reikalingi patarimai ir žinios mokantis taupiai planuoti porcijas, kūrybiškai iš maisto likučių paruošti patiekalus, tinkamai saugoti paruoštą maistą.</w:t>
      </w:r>
    </w:p>
    <w:p w14:paraId="198889AF" w14:textId="6715074C" w:rsidR="001012E2" w:rsidRPr="00D500E7" w:rsidRDefault="00D500E7" w:rsidP="00D500E7">
      <w:pPr>
        <w:spacing w:after="0" w:afterAutospacing="0" w:line="240" w:lineRule="auto"/>
        <w:ind w:firstLine="1134"/>
        <w:jc w:val="both"/>
        <w:rPr>
          <w:rFonts w:ascii="Times New Roman" w:hAnsi="Times New Roman" w:cs="Times New Roman"/>
          <w:iCs/>
        </w:rPr>
      </w:pPr>
      <w:r w:rsidRPr="00D500E7">
        <w:rPr>
          <w:rFonts w:ascii="Times New Roman" w:hAnsi="Times New Roman" w:cs="Times New Roman"/>
          <w:iCs/>
        </w:rPr>
        <w:t xml:space="preserve">1.6. </w:t>
      </w:r>
      <w:r w:rsidR="001012E2" w:rsidRPr="00D500E7">
        <w:rPr>
          <w:rFonts w:ascii="Times New Roman" w:hAnsi="Times New Roman" w:cs="Times New Roman"/>
          <w:iCs/>
        </w:rPr>
        <w:t xml:space="preserve">Atsižvelgiant į siekiamus Nacionalinio pažangos plano 1.4.1 ir 6.10 uždavinių </w:t>
      </w:r>
      <w:r w:rsidR="00557096" w:rsidRPr="00557096">
        <w:t xml:space="preserve"> </w:t>
      </w:r>
      <w:hyperlink r:id="rId5" w:history="1">
        <w:r w:rsidR="00557096" w:rsidRPr="00B719E1">
          <w:rPr>
            <w:rStyle w:val="Hipersaitas"/>
            <w:rFonts w:ascii="Times New Roman" w:hAnsi="Times New Roman" w:cs="Times New Roman"/>
          </w:rPr>
          <w:t>https://osp.stat.gov.lt/nacionalinio-pazangos-plano-rodikliai</w:t>
        </w:r>
      </w:hyperlink>
      <w:r w:rsidR="00557096">
        <w:rPr>
          <w:rStyle w:val="Komentaronuoroda"/>
          <w:rFonts w:ascii="Times New Roman" w:hAnsi="Times New Roman" w:cs="Times New Roman"/>
          <w:sz w:val="24"/>
          <w:szCs w:val="24"/>
        </w:rPr>
        <w:t xml:space="preserve"> </w:t>
      </w:r>
      <w:r w:rsidR="001012E2" w:rsidRPr="00D500E7">
        <w:rPr>
          <w:rFonts w:ascii="Times New Roman" w:hAnsi="Times New Roman" w:cs="Times New Roman"/>
          <w:iCs/>
        </w:rPr>
        <w:t>poveikio rodiklius, prioritetas taikomas Lietuvoje susidarančių atliekų prevencijai - skatinant maisto švaistymo prevenciją. Vartotojų požiūrio keitimas ir ekologinio sąmoningumo skatinimas tiesiogiai susijęs su jų edukaciją, todėl viešinimo kampanijoms keliami šie tikslai:</w:t>
      </w:r>
    </w:p>
    <w:p w14:paraId="2616C66F" w14:textId="6D6BCB23" w:rsidR="001012E2" w:rsidRPr="00D500E7" w:rsidRDefault="00D500E7" w:rsidP="00D500E7">
      <w:pPr>
        <w:pStyle w:val="Sraopastraipa"/>
        <w:tabs>
          <w:tab w:val="left" w:pos="284"/>
        </w:tabs>
        <w:spacing w:after="0" w:afterAutospacing="0" w:line="240" w:lineRule="auto"/>
        <w:ind w:left="0" w:firstLine="1134"/>
        <w:jc w:val="both"/>
        <w:rPr>
          <w:rFonts w:ascii="Times New Roman" w:hAnsi="Times New Roman" w:cs="Times New Roman"/>
          <w:iCs/>
        </w:rPr>
      </w:pPr>
      <w:r w:rsidRPr="00D500E7">
        <w:rPr>
          <w:rFonts w:ascii="Times New Roman" w:hAnsi="Times New Roman" w:cs="Times New Roman"/>
          <w:iCs/>
        </w:rPr>
        <w:t xml:space="preserve">1.6.1. </w:t>
      </w:r>
      <w:r w:rsidR="001012E2" w:rsidRPr="00D500E7">
        <w:rPr>
          <w:rFonts w:ascii="Times New Roman" w:hAnsi="Times New Roman" w:cs="Times New Roman"/>
          <w:iCs/>
        </w:rPr>
        <w:t>Keisti tikslinių grupių motyvaciją, elgseną, vartojimo įpročius, didinti visuomenės aplinkosauginį sąmoningumą ir taip prisidėti prie Lietuvos siekio mažinti maisto švaistymą, pasiekiant ES vidurkius.</w:t>
      </w:r>
    </w:p>
    <w:p w14:paraId="52C74B38" w14:textId="542785DE" w:rsidR="001012E2" w:rsidRPr="00D500E7" w:rsidRDefault="00D500E7" w:rsidP="00D500E7">
      <w:pPr>
        <w:pStyle w:val="Sraopastraipa"/>
        <w:tabs>
          <w:tab w:val="left" w:pos="284"/>
        </w:tabs>
        <w:spacing w:after="0" w:afterAutospacing="0" w:line="240" w:lineRule="auto"/>
        <w:ind w:left="0" w:firstLine="1134"/>
        <w:jc w:val="both"/>
        <w:rPr>
          <w:rFonts w:ascii="Times New Roman" w:hAnsi="Times New Roman" w:cs="Times New Roman"/>
          <w:iCs/>
        </w:rPr>
      </w:pPr>
      <w:r w:rsidRPr="00D500E7">
        <w:rPr>
          <w:rFonts w:ascii="Times New Roman" w:hAnsi="Times New Roman" w:cs="Times New Roman"/>
          <w:iCs/>
        </w:rPr>
        <w:lastRenderedPageBreak/>
        <w:t xml:space="preserve">1.6.2. </w:t>
      </w:r>
      <w:r w:rsidR="001012E2" w:rsidRPr="00D500E7">
        <w:rPr>
          <w:rFonts w:ascii="Times New Roman" w:hAnsi="Times New Roman" w:cs="Times New Roman"/>
          <w:iCs/>
        </w:rPr>
        <w:t xml:space="preserve">Pasiekti, kad tvarus, į </w:t>
      </w:r>
      <w:proofErr w:type="spellStart"/>
      <w:r w:rsidR="001012E2" w:rsidRPr="00D500E7">
        <w:rPr>
          <w:rFonts w:ascii="Times New Roman" w:hAnsi="Times New Roman" w:cs="Times New Roman"/>
          <w:iCs/>
        </w:rPr>
        <w:t>beatliekinį</w:t>
      </w:r>
      <w:proofErr w:type="spellEnd"/>
      <w:r w:rsidR="001012E2" w:rsidRPr="00D500E7">
        <w:rPr>
          <w:rFonts w:ascii="Times New Roman" w:hAnsi="Times New Roman" w:cs="Times New Roman"/>
          <w:iCs/>
        </w:rPr>
        <w:t xml:space="preserve"> vartojimą orientuotas gyvenimo būdas, būtų suprantamas kaip šiuolaikinio žmogaus elgsenos standartas, o atsakomybė už atliekų prevenciją tektų ne tik institucijoms, bet ir kiekvienam piliečiui asmeniškai. </w:t>
      </w:r>
    </w:p>
    <w:p w14:paraId="37A5A4C4" w14:textId="77777777" w:rsidR="00763CAF" w:rsidRPr="009D6697" w:rsidRDefault="00763CAF" w:rsidP="009D6697">
      <w:pPr>
        <w:tabs>
          <w:tab w:val="left" w:pos="900"/>
          <w:tab w:val="left" w:pos="993"/>
        </w:tabs>
        <w:spacing w:after="0" w:afterAutospacing="0" w:line="264" w:lineRule="auto"/>
        <w:jc w:val="both"/>
        <w:rPr>
          <w:rFonts w:ascii="Times New Roman" w:eastAsia="Times New Roman" w:hAnsi="Times New Roman" w:cs="Times New Roman"/>
          <w:b/>
          <w:bCs/>
        </w:rPr>
      </w:pPr>
    </w:p>
    <w:p w14:paraId="2E6D7491" w14:textId="40F69F01" w:rsidR="2521AB2F" w:rsidRPr="009D6697" w:rsidRDefault="70B4BEA3" w:rsidP="009D6697">
      <w:pPr>
        <w:tabs>
          <w:tab w:val="left" w:pos="900"/>
          <w:tab w:val="left" w:pos="993"/>
        </w:tabs>
        <w:spacing w:after="0" w:afterAutospacing="0" w:line="264" w:lineRule="auto"/>
        <w:jc w:val="center"/>
        <w:rPr>
          <w:rFonts w:ascii="Times New Roman" w:eastAsia="Times New Roman" w:hAnsi="Times New Roman" w:cs="Times New Roman"/>
          <w:b/>
          <w:bCs/>
        </w:rPr>
      </w:pPr>
      <w:r w:rsidRPr="009D6697">
        <w:rPr>
          <w:rFonts w:ascii="Times New Roman" w:eastAsia="Times New Roman" w:hAnsi="Times New Roman" w:cs="Times New Roman"/>
          <w:b/>
          <w:bCs/>
        </w:rPr>
        <w:t>II. PASLAUGŲ POBŪDIS</w:t>
      </w:r>
    </w:p>
    <w:p w14:paraId="194FEACE" w14:textId="21BA35B1" w:rsidR="00DA64BD" w:rsidRPr="000667D8" w:rsidRDefault="000667D8" w:rsidP="000667D8">
      <w:pPr>
        <w:spacing w:after="0" w:afterAutospacing="0" w:line="240" w:lineRule="auto"/>
        <w:ind w:firstLine="1134"/>
        <w:jc w:val="both"/>
        <w:rPr>
          <w:rFonts w:ascii="Times New Roman" w:eastAsia="Times New Roman" w:hAnsi="Times New Roman" w:cs="Times New Roman"/>
        </w:rPr>
      </w:pPr>
      <w:r w:rsidRPr="000667D8">
        <w:rPr>
          <w:rFonts w:ascii="Times New Roman" w:eastAsia="Times New Roman" w:hAnsi="Times New Roman" w:cs="Times New Roman"/>
        </w:rPr>
        <w:t xml:space="preserve">2.1. </w:t>
      </w:r>
      <w:r w:rsidR="00A15275" w:rsidRPr="000667D8">
        <w:rPr>
          <w:rFonts w:ascii="Times New Roman" w:eastAsia="Times New Roman" w:hAnsi="Times New Roman" w:cs="Times New Roman"/>
        </w:rPr>
        <w:t xml:space="preserve">Pirkimas </w:t>
      </w:r>
      <w:r w:rsidR="009D406F" w:rsidRPr="000667D8">
        <w:rPr>
          <w:rFonts w:ascii="Times New Roman" w:eastAsia="Times New Roman" w:hAnsi="Times New Roman" w:cs="Times New Roman"/>
        </w:rPr>
        <w:t>vykdomas</w:t>
      </w:r>
      <w:r w:rsidR="00A15275" w:rsidRPr="000667D8">
        <w:rPr>
          <w:rFonts w:ascii="Times New Roman" w:eastAsia="Times New Roman" w:hAnsi="Times New Roman" w:cs="Times New Roman"/>
        </w:rPr>
        <w:t xml:space="preserve"> įgyvendinant vieną iš </w:t>
      </w:r>
      <w:r w:rsidR="00DA64BD" w:rsidRPr="000667D8">
        <w:rPr>
          <w:rFonts w:ascii="Times New Roman" w:eastAsia="Times New Roman" w:hAnsi="Times New Roman" w:cs="Times New Roman"/>
        </w:rPr>
        <w:t>viešinimo kampanijos „Skatinti namų ūkius, prekybos ir paslaugų sektorių pakartotinai naudoti daiktus ir nešvaistyti maisto“ strategijoje, taktinio veiksmų bei priemonių plane</w:t>
      </w:r>
      <w:r w:rsidR="00AF3A04" w:rsidRPr="000667D8">
        <w:rPr>
          <w:rFonts w:ascii="Times New Roman" w:eastAsia="Times New Roman" w:hAnsi="Times New Roman" w:cs="Times New Roman"/>
        </w:rPr>
        <w:t xml:space="preserve"> (toliau – Strategija)</w:t>
      </w:r>
      <w:r w:rsidR="00DA64BD" w:rsidRPr="000667D8">
        <w:rPr>
          <w:rFonts w:ascii="Times New Roman" w:eastAsia="Times New Roman" w:hAnsi="Times New Roman" w:cs="Times New Roman"/>
        </w:rPr>
        <w:t xml:space="preserve"> numatytų veiklų.</w:t>
      </w:r>
    </w:p>
    <w:p w14:paraId="51139E0E" w14:textId="0477FFA5" w:rsidR="009D6697" w:rsidRPr="000667D8" w:rsidRDefault="000667D8" w:rsidP="000667D8">
      <w:pPr>
        <w:spacing w:after="0" w:afterAutospacing="0" w:line="240" w:lineRule="auto"/>
        <w:ind w:firstLine="1134"/>
        <w:jc w:val="both"/>
        <w:rPr>
          <w:rFonts w:ascii="Times New Roman" w:hAnsi="Times New Roman" w:cs="Times New Roman"/>
          <w:iCs/>
        </w:rPr>
      </w:pPr>
      <w:r w:rsidRPr="000667D8">
        <w:rPr>
          <w:rFonts w:ascii="Times New Roman" w:hAnsi="Times New Roman" w:cs="Times New Roman"/>
          <w:iCs/>
        </w:rPr>
        <w:t xml:space="preserve">2.2. </w:t>
      </w:r>
      <w:r w:rsidR="009D6697" w:rsidRPr="000667D8">
        <w:rPr>
          <w:rFonts w:ascii="Times New Roman" w:hAnsi="Times New Roman" w:cs="Times New Roman"/>
          <w:iCs/>
        </w:rPr>
        <w:t>Strategijoje nurodoma, kad nors žiniasklaidos ir socialinių medijų kanalai pritraukia milžinišką auditoriją, kampanijose būtina kompleksiškai naudoti ir tiesioginės komunikacijos priemones. Renginiai viešose erdvėse, instaliacijos, parodos, festivaliai, spektaklių ar filmų peržiūros nors kiekybiškai ir neužtikrins tokios didelės aprėpties, tačiau jų paveikumas tikslinėms grupėms neabejotinai bus didesnis, kaip ir realių elgsenos pokyčių galimybė.</w:t>
      </w:r>
    </w:p>
    <w:p w14:paraId="23C34388" w14:textId="1454D4A8" w:rsidR="004D720E" w:rsidRPr="000667D8" w:rsidRDefault="000667D8" w:rsidP="000667D8">
      <w:pPr>
        <w:spacing w:after="0" w:afterAutospacing="0" w:line="240" w:lineRule="auto"/>
        <w:ind w:firstLine="1134"/>
        <w:jc w:val="both"/>
        <w:rPr>
          <w:rFonts w:ascii="Times New Roman" w:eastAsia="Times New Roman" w:hAnsi="Times New Roman" w:cs="Times New Roman"/>
        </w:rPr>
      </w:pPr>
      <w:r w:rsidRPr="000667D8">
        <w:rPr>
          <w:rFonts w:ascii="Times New Roman" w:eastAsia="Times New Roman" w:hAnsi="Times New Roman" w:cs="Times New Roman"/>
        </w:rPr>
        <w:t>2.</w:t>
      </w:r>
      <w:r w:rsidR="00CC6B11">
        <w:rPr>
          <w:rFonts w:ascii="Times New Roman" w:eastAsia="Times New Roman" w:hAnsi="Times New Roman" w:cs="Times New Roman"/>
        </w:rPr>
        <w:t>3</w:t>
      </w:r>
      <w:r w:rsidRPr="000667D8">
        <w:rPr>
          <w:rFonts w:ascii="Times New Roman" w:eastAsia="Times New Roman" w:hAnsi="Times New Roman" w:cs="Times New Roman"/>
        </w:rPr>
        <w:t xml:space="preserve">. </w:t>
      </w:r>
      <w:r w:rsidR="004D720E" w:rsidRPr="000667D8">
        <w:rPr>
          <w:rFonts w:ascii="Times New Roman" w:eastAsia="Times New Roman" w:hAnsi="Times New Roman" w:cs="Times New Roman"/>
        </w:rPr>
        <w:t xml:space="preserve">Pirkimo objektas – </w:t>
      </w:r>
      <w:bookmarkStart w:id="2" w:name="_Hlk182820345"/>
      <w:r w:rsidR="004D720E" w:rsidRPr="000667D8">
        <w:rPr>
          <w:rFonts w:ascii="Times New Roman" w:eastAsia="Times New Roman" w:hAnsi="Times New Roman" w:cs="Times New Roman"/>
        </w:rPr>
        <w:t xml:space="preserve">kino po atviru dangumi kelionė per Lietuvą paslaugos </w:t>
      </w:r>
      <w:bookmarkEnd w:id="2"/>
      <w:r w:rsidR="004D720E" w:rsidRPr="000667D8">
        <w:rPr>
          <w:rFonts w:ascii="Times New Roman" w:eastAsia="Times New Roman" w:hAnsi="Times New Roman" w:cs="Times New Roman"/>
        </w:rPr>
        <w:t>(toliau – Paslaugos).</w:t>
      </w:r>
    </w:p>
    <w:p w14:paraId="4954D196" w14:textId="230017BA" w:rsidR="00DE7955" w:rsidRPr="000667D8" w:rsidRDefault="000667D8" w:rsidP="000667D8">
      <w:pPr>
        <w:spacing w:after="0" w:afterAutospacing="0" w:line="240" w:lineRule="auto"/>
        <w:ind w:firstLine="1134"/>
        <w:jc w:val="both"/>
        <w:rPr>
          <w:rFonts w:ascii="Times New Roman" w:eastAsia="Times New Roman" w:hAnsi="Times New Roman" w:cs="Times New Roman"/>
        </w:rPr>
      </w:pPr>
      <w:r w:rsidRPr="000667D8">
        <w:rPr>
          <w:rFonts w:ascii="Times New Roman" w:eastAsia="Times New Roman" w:hAnsi="Times New Roman" w:cs="Times New Roman"/>
        </w:rPr>
        <w:t>2.</w:t>
      </w:r>
      <w:r w:rsidR="00CC6B11">
        <w:rPr>
          <w:rFonts w:ascii="Times New Roman" w:eastAsia="Times New Roman" w:hAnsi="Times New Roman" w:cs="Times New Roman"/>
        </w:rPr>
        <w:t>4</w:t>
      </w:r>
      <w:r w:rsidRPr="000667D8">
        <w:rPr>
          <w:rFonts w:ascii="Times New Roman" w:eastAsia="Times New Roman" w:hAnsi="Times New Roman" w:cs="Times New Roman"/>
        </w:rPr>
        <w:t xml:space="preserve">. </w:t>
      </w:r>
      <w:r w:rsidR="00A15275" w:rsidRPr="000667D8">
        <w:rPr>
          <w:rFonts w:ascii="Times New Roman" w:eastAsia="Times New Roman" w:hAnsi="Times New Roman" w:cs="Times New Roman"/>
        </w:rPr>
        <w:t>Pirkimo tikslinė grupė - namų ūkiai (suaugę, jaunimas).</w:t>
      </w:r>
    </w:p>
    <w:p w14:paraId="08C0494D" w14:textId="35855EB2" w:rsidR="242F46D6" w:rsidRPr="000667D8" w:rsidRDefault="000667D8" w:rsidP="000667D8">
      <w:pPr>
        <w:spacing w:after="0" w:afterAutospacing="0" w:line="240" w:lineRule="auto"/>
        <w:ind w:firstLine="1134"/>
        <w:jc w:val="both"/>
        <w:rPr>
          <w:rFonts w:ascii="Times New Roman" w:eastAsia="Times New Roman" w:hAnsi="Times New Roman" w:cs="Times New Roman"/>
        </w:rPr>
      </w:pPr>
      <w:r w:rsidRPr="000667D8">
        <w:rPr>
          <w:rFonts w:ascii="Times New Roman" w:eastAsia="Times New Roman" w:hAnsi="Times New Roman" w:cs="Times New Roman"/>
        </w:rPr>
        <w:t>2.</w:t>
      </w:r>
      <w:r w:rsidR="00CC6B11">
        <w:rPr>
          <w:rFonts w:ascii="Times New Roman" w:eastAsia="Times New Roman" w:hAnsi="Times New Roman" w:cs="Times New Roman"/>
        </w:rPr>
        <w:t>5</w:t>
      </w:r>
      <w:r w:rsidRPr="000667D8">
        <w:rPr>
          <w:rFonts w:ascii="Times New Roman" w:eastAsia="Times New Roman" w:hAnsi="Times New Roman" w:cs="Times New Roman"/>
        </w:rPr>
        <w:t xml:space="preserve">. </w:t>
      </w:r>
      <w:r w:rsidR="009D406F" w:rsidRPr="000667D8">
        <w:rPr>
          <w:rFonts w:ascii="Times New Roman" w:eastAsia="Times New Roman" w:hAnsi="Times New Roman" w:cs="Times New Roman"/>
        </w:rPr>
        <w:t xml:space="preserve">Pirkimo </w:t>
      </w:r>
      <w:r w:rsidR="70B4BEA3" w:rsidRPr="000667D8">
        <w:rPr>
          <w:rFonts w:ascii="Times New Roman" w:eastAsia="Times New Roman" w:hAnsi="Times New Roman" w:cs="Times New Roman"/>
        </w:rPr>
        <w:t>tikslas:</w:t>
      </w:r>
    </w:p>
    <w:p w14:paraId="795717AF" w14:textId="7040F34A" w:rsidR="009D406F" w:rsidRPr="000667D8" w:rsidRDefault="000667D8" w:rsidP="000667D8">
      <w:pPr>
        <w:pStyle w:val="Sraopastraipa"/>
        <w:spacing w:after="0" w:afterAutospacing="0" w:line="240" w:lineRule="auto"/>
        <w:ind w:left="0" w:firstLine="1134"/>
        <w:jc w:val="both"/>
        <w:rPr>
          <w:rFonts w:ascii="Times New Roman" w:eastAsia="Times New Roman" w:hAnsi="Times New Roman" w:cs="Times New Roman"/>
        </w:rPr>
      </w:pPr>
      <w:r w:rsidRPr="000667D8">
        <w:rPr>
          <w:rFonts w:ascii="Times New Roman" w:eastAsia="Times New Roman" w:hAnsi="Times New Roman" w:cs="Times New Roman"/>
        </w:rPr>
        <w:t>2.</w:t>
      </w:r>
      <w:r w:rsidR="00CC6B11">
        <w:rPr>
          <w:rFonts w:ascii="Times New Roman" w:eastAsia="Times New Roman" w:hAnsi="Times New Roman" w:cs="Times New Roman"/>
        </w:rPr>
        <w:t>5</w:t>
      </w:r>
      <w:r w:rsidRPr="000667D8">
        <w:rPr>
          <w:rFonts w:ascii="Times New Roman" w:eastAsia="Times New Roman" w:hAnsi="Times New Roman" w:cs="Times New Roman"/>
        </w:rPr>
        <w:t xml:space="preserve">.1. </w:t>
      </w:r>
      <w:r w:rsidR="009D406F" w:rsidRPr="000667D8">
        <w:rPr>
          <w:rFonts w:ascii="Times New Roman" w:eastAsia="Times New Roman" w:hAnsi="Times New Roman" w:cs="Times New Roman"/>
        </w:rPr>
        <w:t>Didinti visuomenės sąmoningumą apie maisto švaistymo problemą per įtraukiantį ir edukacinį kino seansą.</w:t>
      </w:r>
    </w:p>
    <w:p w14:paraId="1D349946" w14:textId="66AC45AD" w:rsidR="009D406F" w:rsidRPr="000667D8" w:rsidRDefault="000667D8" w:rsidP="000667D8">
      <w:pPr>
        <w:spacing w:after="0" w:afterAutospacing="0" w:line="240" w:lineRule="auto"/>
        <w:ind w:firstLine="1134"/>
        <w:jc w:val="both"/>
        <w:rPr>
          <w:rFonts w:ascii="Times New Roman" w:eastAsia="Times New Roman" w:hAnsi="Times New Roman" w:cs="Times New Roman"/>
        </w:rPr>
      </w:pPr>
      <w:r w:rsidRPr="000667D8">
        <w:rPr>
          <w:rFonts w:ascii="Times New Roman" w:eastAsia="Times New Roman" w:hAnsi="Times New Roman" w:cs="Times New Roman"/>
        </w:rPr>
        <w:t>2.</w:t>
      </w:r>
      <w:r w:rsidR="00CC6B11">
        <w:rPr>
          <w:rFonts w:ascii="Times New Roman" w:eastAsia="Times New Roman" w:hAnsi="Times New Roman" w:cs="Times New Roman"/>
        </w:rPr>
        <w:t>5</w:t>
      </w:r>
      <w:r w:rsidRPr="000667D8">
        <w:rPr>
          <w:rFonts w:ascii="Times New Roman" w:eastAsia="Times New Roman" w:hAnsi="Times New Roman" w:cs="Times New Roman"/>
        </w:rPr>
        <w:t xml:space="preserve">.2. </w:t>
      </w:r>
      <w:r w:rsidR="009D406F" w:rsidRPr="000667D8">
        <w:rPr>
          <w:rFonts w:ascii="Times New Roman" w:eastAsia="Times New Roman" w:hAnsi="Times New Roman" w:cs="Times New Roman"/>
        </w:rPr>
        <w:t>Pateikti praktinių patarimų ir pavyzdžių, kaip sumažinti maisto švaistymą kasdieniame gyvenime.</w:t>
      </w:r>
    </w:p>
    <w:p w14:paraId="05E8E049" w14:textId="0235DCB5" w:rsidR="009D406F" w:rsidRPr="000667D8" w:rsidRDefault="000667D8" w:rsidP="000667D8">
      <w:pPr>
        <w:pStyle w:val="Sraopastraipa"/>
        <w:spacing w:after="0" w:afterAutospacing="0" w:line="240" w:lineRule="auto"/>
        <w:ind w:left="0" w:firstLine="1134"/>
        <w:jc w:val="both"/>
        <w:rPr>
          <w:rFonts w:ascii="Times New Roman" w:eastAsia="Times New Roman" w:hAnsi="Times New Roman" w:cs="Times New Roman"/>
        </w:rPr>
      </w:pPr>
      <w:r w:rsidRPr="000667D8">
        <w:rPr>
          <w:rFonts w:ascii="Times New Roman" w:eastAsia="Times New Roman" w:hAnsi="Times New Roman" w:cs="Times New Roman"/>
        </w:rPr>
        <w:t>2.</w:t>
      </w:r>
      <w:r w:rsidR="00CC6B11">
        <w:rPr>
          <w:rFonts w:ascii="Times New Roman" w:eastAsia="Times New Roman" w:hAnsi="Times New Roman" w:cs="Times New Roman"/>
        </w:rPr>
        <w:t>5</w:t>
      </w:r>
      <w:r w:rsidRPr="000667D8">
        <w:rPr>
          <w:rFonts w:ascii="Times New Roman" w:eastAsia="Times New Roman" w:hAnsi="Times New Roman" w:cs="Times New Roman"/>
        </w:rPr>
        <w:t xml:space="preserve">.3. </w:t>
      </w:r>
      <w:r w:rsidR="009D406F" w:rsidRPr="000667D8">
        <w:rPr>
          <w:rFonts w:ascii="Times New Roman" w:eastAsia="Times New Roman" w:hAnsi="Times New Roman" w:cs="Times New Roman"/>
        </w:rPr>
        <w:t>Skatinti bendruomeniškumą ir diskusijas apie tvarų maisto vartojimą tikslinės grupės tarpe.</w:t>
      </w:r>
    </w:p>
    <w:p w14:paraId="2E31D471" w14:textId="77777777" w:rsidR="00D500E7" w:rsidRDefault="00D500E7" w:rsidP="009D6697">
      <w:pPr>
        <w:spacing w:after="0" w:afterAutospacing="0" w:line="264" w:lineRule="auto"/>
        <w:jc w:val="center"/>
        <w:rPr>
          <w:rFonts w:ascii="Times New Roman" w:eastAsia="Times New Roman" w:hAnsi="Times New Roman" w:cs="Times New Roman"/>
          <w:b/>
          <w:bCs/>
        </w:rPr>
      </w:pPr>
    </w:p>
    <w:p w14:paraId="288AD88D" w14:textId="49A731E4" w:rsidR="70B4BEA3" w:rsidRPr="009D6697" w:rsidRDefault="70B4BEA3" w:rsidP="009D6697">
      <w:pPr>
        <w:spacing w:after="0" w:afterAutospacing="0" w:line="264" w:lineRule="auto"/>
        <w:jc w:val="center"/>
        <w:rPr>
          <w:rFonts w:ascii="Times New Roman" w:eastAsia="Times New Roman" w:hAnsi="Times New Roman" w:cs="Times New Roman"/>
          <w:b/>
          <w:bCs/>
        </w:rPr>
      </w:pPr>
      <w:r w:rsidRPr="009D6697">
        <w:rPr>
          <w:rFonts w:ascii="Times New Roman" w:eastAsia="Times New Roman" w:hAnsi="Times New Roman" w:cs="Times New Roman"/>
          <w:b/>
          <w:bCs/>
        </w:rPr>
        <w:t xml:space="preserve">III. REIKALAVIMAI </w:t>
      </w:r>
      <w:r w:rsidR="00DD124F" w:rsidRPr="009D6697">
        <w:rPr>
          <w:rFonts w:ascii="Times New Roman" w:eastAsia="Times New Roman" w:hAnsi="Times New Roman" w:cs="Times New Roman"/>
          <w:b/>
          <w:bCs/>
        </w:rPr>
        <w:t>PASLAUGOMS IR PASLAUGŲ A</w:t>
      </w:r>
      <w:r w:rsidRPr="009D6697">
        <w:rPr>
          <w:rFonts w:ascii="Times New Roman" w:eastAsia="Times New Roman" w:hAnsi="Times New Roman" w:cs="Times New Roman"/>
          <w:b/>
          <w:bCs/>
        </w:rPr>
        <w:t>PIMTYS</w:t>
      </w:r>
    </w:p>
    <w:p w14:paraId="5668D633" w14:textId="12DBFB42" w:rsidR="00112563" w:rsidRPr="004C4F74" w:rsidRDefault="00FC0259" w:rsidP="00F13ADB">
      <w:pPr>
        <w:spacing w:after="0" w:afterAutospacing="0" w:line="240" w:lineRule="auto"/>
        <w:ind w:firstLine="1134"/>
        <w:jc w:val="both"/>
        <w:rPr>
          <w:rFonts w:ascii="Times New Roman" w:eastAsia="Times New Roman" w:hAnsi="Times New Roman" w:cs="Times New Roman"/>
        </w:rPr>
      </w:pPr>
      <w:r w:rsidRPr="001866E0">
        <w:rPr>
          <w:rFonts w:ascii="Times New Roman" w:eastAsia="Times New Roman" w:hAnsi="Times New Roman" w:cs="Times New Roman"/>
        </w:rPr>
        <w:t>3.1.</w:t>
      </w:r>
      <w:r w:rsidRPr="009D6697">
        <w:rPr>
          <w:rFonts w:ascii="Times New Roman" w:eastAsia="Times New Roman" w:hAnsi="Times New Roman" w:cs="Times New Roman"/>
        </w:rPr>
        <w:t xml:space="preserve"> Tiekėjas turi pasiūlyti </w:t>
      </w:r>
      <w:r w:rsidR="009B30CC" w:rsidRPr="009D6697">
        <w:rPr>
          <w:rFonts w:ascii="Times New Roman" w:eastAsia="Times New Roman" w:hAnsi="Times New Roman" w:cs="Times New Roman"/>
        </w:rPr>
        <w:t xml:space="preserve">vieną </w:t>
      </w:r>
      <w:r w:rsidRPr="009D6697">
        <w:rPr>
          <w:rFonts w:ascii="Times New Roman" w:eastAsia="Times New Roman" w:hAnsi="Times New Roman" w:cs="Times New Roman"/>
        </w:rPr>
        <w:t>jau sukurtą ir rodytą</w:t>
      </w:r>
      <w:r w:rsidR="004B5019" w:rsidRPr="009D6697">
        <w:rPr>
          <w:rFonts w:ascii="Times New Roman" w:eastAsia="Times New Roman" w:hAnsi="Times New Roman" w:cs="Times New Roman"/>
        </w:rPr>
        <w:t xml:space="preserve">/rodomą </w:t>
      </w:r>
      <w:r w:rsidRPr="009D6697">
        <w:rPr>
          <w:rFonts w:ascii="Times New Roman" w:eastAsia="Times New Roman" w:hAnsi="Times New Roman" w:cs="Times New Roman"/>
        </w:rPr>
        <w:t xml:space="preserve">dokumentinį ar vaidybinį filmą, kuris perteikia maisto švaistymo problematiką. Tai </w:t>
      </w:r>
      <w:r w:rsidR="003B21A5" w:rsidRPr="009D6697">
        <w:rPr>
          <w:rFonts w:ascii="Times New Roman" w:eastAsia="Times New Roman" w:hAnsi="Times New Roman" w:cs="Times New Roman"/>
        </w:rPr>
        <w:t xml:space="preserve">turėtų </w:t>
      </w:r>
      <w:r w:rsidRPr="009D6697">
        <w:rPr>
          <w:rFonts w:ascii="Times New Roman" w:eastAsia="Times New Roman" w:hAnsi="Times New Roman" w:cs="Times New Roman"/>
        </w:rPr>
        <w:t xml:space="preserve">būti filmas, kuris buvo </w:t>
      </w:r>
      <w:r w:rsidR="0071069A" w:rsidRPr="001B583C">
        <w:rPr>
          <w:rFonts w:ascii="Times New Roman" w:eastAsia="Times New Roman" w:hAnsi="Times New Roman" w:cs="Times New Roman"/>
        </w:rPr>
        <w:t xml:space="preserve">teigiamai </w:t>
      </w:r>
      <w:r w:rsidRPr="009D6697">
        <w:rPr>
          <w:rFonts w:ascii="Times New Roman" w:eastAsia="Times New Roman" w:hAnsi="Times New Roman" w:cs="Times New Roman"/>
        </w:rPr>
        <w:t>įvertintas įvairiuose</w:t>
      </w:r>
      <w:r w:rsidR="003C77A5" w:rsidRPr="009D6697">
        <w:rPr>
          <w:rFonts w:ascii="Times New Roman" w:eastAsia="Times New Roman" w:hAnsi="Times New Roman" w:cs="Times New Roman"/>
        </w:rPr>
        <w:t xml:space="preserve"> kino</w:t>
      </w:r>
      <w:r w:rsidRPr="009D6697">
        <w:rPr>
          <w:rFonts w:ascii="Times New Roman" w:eastAsia="Times New Roman" w:hAnsi="Times New Roman" w:cs="Times New Roman"/>
        </w:rPr>
        <w:t xml:space="preserve"> festivaliuose</w:t>
      </w:r>
      <w:r w:rsidR="003C77A5" w:rsidRPr="009D6697">
        <w:rPr>
          <w:rFonts w:ascii="Times New Roman" w:eastAsia="Times New Roman" w:hAnsi="Times New Roman" w:cs="Times New Roman"/>
        </w:rPr>
        <w:t xml:space="preserve"> ar gavęs apdovanojimų. </w:t>
      </w:r>
      <w:r w:rsidR="00DD1BC4" w:rsidRPr="00DD1BC4">
        <w:rPr>
          <w:rFonts w:ascii="Times New Roman" w:eastAsia="Times New Roman" w:hAnsi="Times New Roman" w:cs="Times New Roman"/>
        </w:rPr>
        <w:t>Informaciją apie filmo įvertinimą ir/ar apdovanojimus pateikia tiekėjas, taip pat nurodo informacijos šaltinį, pateikdamas aktyvią nuorodą į šaltinį</w:t>
      </w:r>
      <w:r w:rsidR="00DD1BC4">
        <w:rPr>
          <w:rFonts w:ascii="Times New Roman" w:eastAsia="Times New Roman" w:hAnsi="Times New Roman" w:cs="Times New Roman"/>
        </w:rPr>
        <w:t>.</w:t>
      </w:r>
    </w:p>
    <w:p w14:paraId="16A8A3BD" w14:textId="679F11E3" w:rsidR="009B30CC" w:rsidRPr="009D6697" w:rsidRDefault="009B30CC" w:rsidP="00F13ADB">
      <w:pPr>
        <w:pStyle w:val="Sraopastraipa"/>
        <w:spacing w:after="0" w:afterAutospacing="0" w:line="240" w:lineRule="auto"/>
        <w:ind w:left="0" w:firstLine="1134"/>
        <w:jc w:val="both"/>
        <w:rPr>
          <w:rFonts w:ascii="Times New Roman" w:eastAsia="Times New Roman" w:hAnsi="Times New Roman" w:cs="Times New Roman"/>
        </w:rPr>
      </w:pPr>
      <w:r w:rsidRPr="009D6697">
        <w:rPr>
          <w:rFonts w:ascii="Times New Roman" w:eastAsia="Times New Roman" w:hAnsi="Times New Roman" w:cs="Times New Roman"/>
        </w:rPr>
        <w:t>3.2. Tiekėjas atsakingas už kino filmo licencijos įsigijimą neribotiems parodymams visam paslaugų teikimo laikotarpiui pagal</w:t>
      </w:r>
      <w:r w:rsidR="00500B75" w:rsidRPr="009D6697">
        <w:rPr>
          <w:rFonts w:ascii="Times New Roman" w:eastAsia="Times New Roman" w:hAnsi="Times New Roman" w:cs="Times New Roman"/>
        </w:rPr>
        <w:t xml:space="preserve"> tiekėjo</w:t>
      </w:r>
      <w:r w:rsidRPr="009D6697">
        <w:rPr>
          <w:rFonts w:ascii="Times New Roman" w:eastAsia="Times New Roman" w:hAnsi="Times New Roman" w:cs="Times New Roman"/>
        </w:rPr>
        <w:t xml:space="preserve"> siūlomą</w:t>
      </w:r>
      <w:r w:rsidR="00500B75" w:rsidRPr="009D6697">
        <w:rPr>
          <w:rFonts w:ascii="Times New Roman" w:eastAsia="Times New Roman" w:hAnsi="Times New Roman" w:cs="Times New Roman"/>
        </w:rPr>
        <w:t xml:space="preserve"> preliminarų</w:t>
      </w:r>
      <w:r w:rsidRPr="009D6697">
        <w:rPr>
          <w:rFonts w:ascii="Times New Roman" w:eastAsia="Times New Roman" w:hAnsi="Times New Roman" w:cs="Times New Roman"/>
        </w:rPr>
        <w:t xml:space="preserve"> paslaugų teikimo grafiką ir filmo parengimą transliavimui.</w:t>
      </w:r>
    </w:p>
    <w:p w14:paraId="5BDB3E16" w14:textId="12B6B8CD" w:rsidR="009B30CC" w:rsidRPr="009D6697" w:rsidRDefault="00874D64" w:rsidP="00F13ADB">
      <w:pPr>
        <w:spacing w:after="0" w:afterAutospacing="0" w:line="240" w:lineRule="auto"/>
        <w:ind w:firstLine="1134"/>
        <w:jc w:val="both"/>
        <w:rPr>
          <w:rFonts w:ascii="Times New Roman" w:eastAsia="Times New Roman" w:hAnsi="Times New Roman" w:cs="Times New Roman"/>
        </w:rPr>
      </w:pPr>
      <w:r>
        <w:rPr>
          <w:rFonts w:ascii="Times New Roman" w:eastAsia="Times New Roman" w:hAnsi="Times New Roman" w:cs="Times New Roman"/>
        </w:rPr>
        <w:t>3</w:t>
      </w:r>
      <w:r w:rsidR="009B30CC" w:rsidRPr="009D6697">
        <w:rPr>
          <w:rFonts w:ascii="Times New Roman" w:eastAsia="Times New Roman" w:hAnsi="Times New Roman" w:cs="Times New Roman"/>
        </w:rPr>
        <w:t>.</w:t>
      </w:r>
      <w:r w:rsidR="00CC6B11">
        <w:rPr>
          <w:rFonts w:ascii="Times New Roman" w:eastAsia="Times New Roman" w:hAnsi="Times New Roman" w:cs="Times New Roman"/>
        </w:rPr>
        <w:t>3</w:t>
      </w:r>
      <w:r w:rsidR="009B30CC" w:rsidRPr="009D6697">
        <w:rPr>
          <w:rFonts w:ascii="Times New Roman" w:eastAsia="Times New Roman" w:hAnsi="Times New Roman" w:cs="Times New Roman"/>
        </w:rPr>
        <w:t xml:space="preserve">. Tiekėjas turės suorganizuoti kino po atviru dangumi </w:t>
      </w:r>
      <w:r w:rsidR="0029797C" w:rsidRPr="009D6697">
        <w:rPr>
          <w:rFonts w:ascii="Times New Roman" w:eastAsia="Times New Roman" w:hAnsi="Times New Roman" w:cs="Times New Roman"/>
        </w:rPr>
        <w:t xml:space="preserve">kelionę </w:t>
      </w:r>
      <w:r w:rsidR="009B30CC" w:rsidRPr="009D6697">
        <w:rPr>
          <w:rFonts w:ascii="Times New Roman" w:eastAsia="Times New Roman" w:hAnsi="Times New Roman" w:cs="Times New Roman"/>
        </w:rPr>
        <w:t xml:space="preserve">per Lietuvą, t. y. </w:t>
      </w:r>
      <w:r w:rsidR="003A4E29" w:rsidRPr="009D6697">
        <w:rPr>
          <w:rFonts w:ascii="Times New Roman" w:eastAsia="Times New Roman" w:hAnsi="Times New Roman" w:cs="Times New Roman"/>
        </w:rPr>
        <w:t>suorganizuoti</w:t>
      </w:r>
      <w:r w:rsidR="009B30CC" w:rsidRPr="009D6697">
        <w:rPr>
          <w:rFonts w:ascii="Times New Roman" w:eastAsia="Times New Roman" w:hAnsi="Times New Roman" w:cs="Times New Roman"/>
        </w:rPr>
        <w:t xml:space="preserve"> 28 renginius </w:t>
      </w:r>
      <w:r w:rsidR="007F2A6D">
        <w:rPr>
          <w:rFonts w:ascii="Times New Roman" w:eastAsia="Times New Roman" w:hAnsi="Times New Roman" w:cs="Times New Roman"/>
        </w:rPr>
        <w:t>skirtingose</w:t>
      </w:r>
      <w:r w:rsidR="009B30CC" w:rsidRPr="009D6697">
        <w:rPr>
          <w:rFonts w:ascii="Times New Roman" w:eastAsia="Times New Roman" w:hAnsi="Times New Roman" w:cs="Times New Roman"/>
        </w:rPr>
        <w:t xml:space="preserve"> šalies savivaldyb</w:t>
      </w:r>
      <w:r w:rsidR="007F2A6D">
        <w:rPr>
          <w:rFonts w:ascii="Times New Roman" w:eastAsia="Times New Roman" w:hAnsi="Times New Roman" w:cs="Times New Roman"/>
        </w:rPr>
        <w:t>ėse,</w:t>
      </w:r>
      <w:r w:rsidR="009B30CC" w:rsidRPr="009D6697">
        <w:rPr>
          <w:rFonts w:ascii="Times New Roman" w:eastAsia="Times New Roman" w:hAnsi="Times New Roman" w:cs="Times New Roman"/>
        </w:rPr>
        <w:t xml:space="preserve"> pirmenybė teikiama regionų, savivaldybių centrams, kurortams. </w:t>
      </w:r>
      <w:r w:rsidR="00FF2A94" w:rsidRPr="009D6697">
        <w:rPr>
          <w:rFonts w:ascii="Times New Roman" w:eastAsia="Times New Roman" w:hAnsi="Times New Roman" w:cs="Times New Roman"/>
        </w:rPr>
        <w:t xml:space="preserve">Siekiant pritraukti kuo didesnį žiūrovų skaičių, </w:t>
      </w:r>
      <w:r w:rsidR="001F3B21" w:rsidRPr="009D6697">
        <w:rPr>
          <w:rFonts w:ascii="Times New Roman" w:eastAsia="Times New Roman" w:hAnsi="Times New Roman" w:cs="Times New Roman"/>
        </w:rPr>
        <w:t>siūloma atsižvelgti į konkrečio</w:t>
      </w:r>
      <w:r w:rsidR="00FF2A94" w:rsidRPr="009D6697">
        <w:rPr>
          <w:rFonts w:ascii="Times New Roman" w:eastAsia="Times New Roman" w:hAnsi="Times New Roman" w:cs="Times New Roman"/>
        </w:rPr>
        <w:t>je</w:t>
      </w:r>
      <w:r w:rsidR="001F3B21" w:rsidRPr="009D6697">
        <w:rPr>
          <w:rFonts w:ascii="Times New Roman" w:eastAsia="Times New Roman" w:hAnsi="Times New Roman" w:cs="Times New Roman"/>
        </w:rPr>
        <w:t xml:space="preserve"> savivaldybėje vykstančius renginius</w:t>
      </w:r>
      <w:r w:rsidR="00FF2A94" w:rsidRPr="009D6697">
        <w:rPr>
          <w:rFonts w:ascii="Times New Roman" w:eastAsia="Times New Roman" w:hAnsi="Times New Roman" w:cs="Times New Roman"/>
        </w:rPr>
        <w:t>.</w:t>
      </w:r>
      <w:r w:rsidR="001F3B21" w:rsidRPr="009D6697">
        <w:rPr>
          <w:rFonts w:ascii="Times New Roman" w:eastAsia="Times New Roman" w:hAnsi="Times New Roman" w:cs="Times New Roman"/>
        </w:rPr>
        <w:t xml:space="preserve"> </w:t>
      </w:r>
      <w:r w:rsidR="004C10D8" w:rsidRPr="001866E0">
        <w:rPr>
          <w:rFonts w:ascii="Times New Roman" w:eastAsia="Times New Roman" w:hAnsi="Times New Roman" w:cs="Times New Roman"/>
        </w:rPr>
        <w:t>Renginio dalyviams renginys nemokamas.</w:t>
      </w:r>
      <w:r w:rsidR="004C10D8" w:rsidRPr="004C10D8">
        <w:rPr>
          <w:rFonts w:ascii="Times New Roman" w:eastAsia="Times New Roman" w:hAnsi="Times New Roman" w:cs="Times New Roman"/>
          <w:color w:val="0070C0"/>
        </w:rPr>
        <w:t xml:space="preserve"> </w:t>
      </w:r>
      <w:r w:rsidR="009B30CC" w:rsidRPr="009D6697">
        <w:rPr>
          <w:rFonts w:ascii="Times New Roman" w:eastAsia="Times New Roman" w:hAnsi="Times New Roman" w:cs="Times New Roman"/>
        </w:rPr>
        <w:t xml:space="preserve">Renginiai turėtų būti suorganizuoti per 1–2 </w:t>
      </w:r>
      <w:r w:rsidR="00F30EA5" w:rsidRPr="009D6697">
        <w:rPr>
          <w:rFonts w:ascii="Times New Roman" w:eastAsia="Times New Roman" w:hAnsi="Times New Roman" w:cs="Times New Roman"/>
        </w:rPr>
        <w:t xml:space="preserve">šiltuosius metų </w:t>
      </w:r>
      <w:r w:rsidR="009B30CC" w:rsidRPr="009D6697">
        <w:rPr>
          <w:rFonts w:ascii="Times New Roman" w:eastAsia="Times New Roman" w:hAnsi="Times New Roman" w:cs="Times New Roman"/>
        </w:rPr>
        <w:t xml:space="preserve">sezonus. </w:t>
      </w:r>
    </w:p>
    <w:p w14:paraId="18C5EC32" w14:textId="318DA382" w:rsidR="00763CAF" w:rsidRPr="009D6697" w:rsidRDefault="00763CAF" w:rsidP="00F13ADB">
      <w:pPr>
        <w:pStyle w:val="Sraopastraipa"/>
        <w:spacing w:after="0" w:afterAutospacing="0" w:line="240" w:lineRule="auto"/>
        <w:ind w:left="0" w:firstLine="1134"/>
        <w:jc w:val="both"/>
        <w:rPr>
          <w:rFonts w:ascii="Times New Roman" w:eastAsia="Times New Roman" w:hAnsi="Times New Roman" w:cs="Times New Roman"/>
        </w:rPr>
      </w:pPr>
      <w:r w:rsidRPr="009D6697">
        <w:rPr>
          <w:rFonts w:ascii="Times New Roman" w:eastAsia="Times New Roman" w:hAnsi="Times New Roman" w:cs="Times New Roman"/>
        </w:rPr>
        <w:t>3.</w:t>
      </w:r>
      <w:r w:rsidR="003B21A5" w:rsidRPr="009D6697">
        <w:rPr>
          <w:rFonts w:ascii="Times New Roman" w:eastAsia="Times New Roman" w:hAnsi="Times New Roman" w:cs="Times New Roman"/>
        </w:rPr>
        <w:t>5</w:t>
      </w:r>
      <w:r w:rsidRPr="009D6697">
        <w:rPr>
          <w:rFonts w:ascii="Times New Roman" w:eastAsia="Times New Roman" w:hAnsi="Times New Roman" w:cs="Times New Roman"/>
        </w:rPr>
        <w:t xml:space="preserve">. Bendras dalyvių skaičius renginiuose ne mažiau kaip </w:t>
      </w:r>
      <w:r w:rsidR="00EC73AD" w:rsidRPr="009D6697">
        <w:rPr>
          <w:rFonts w:ascii="Times New Roman" w:eastAsia="Times New Roman" w:hAnsi="Times New Roman" w:cs="Times New Roman"/>
        </w:rPr>
        <w:t xml:space="preserve">2 000. </w:t>
      </w:r>
      <w:r w:rsidR="009214E2" w:rsidRPr="009D6697">
        <w:rPr>
          <w:rFonts w:ascii="Times New Roman" w:eastAsia="Times New Roman" w:hAnsi="Times New Roman" w:cs="Times New Roman"/>
        </w:rPr>
        <w:t>Tiekėjas turi užtikrinti dalyvių apskaitą</w:t>
      </w:r>
      <w:r w:rsidR="001D29F7" w:rsidRPr="009D6697">
        <w:rPr>
          <w:rFonts w:ascii="Times New Roman" w:eastAsia="Times New Roman" w:hAnsi="Times New Roman" w:cs="Times New Roman"/>
        </w:rPr>
        <w:t>, pateikiant dalyvių sąrašą</w:t>
      </w:r>
      <w:r w:rsidR="009214E2" w:rsidRPr="009D6697">
        <w:rPr>
          <w:rFonts w:ascii="Times New Roman" w:eastAsia="Times New Roman" w:hAnsi="Times New Roman" w:cs="Times New Roman"/>
        </w:rPr>
        <w:t xml:space="preserve"> perkančiajai organizacijai </w:t>
      </w:r>
      <w:r w:rsidR="001D29F7" w:rsidRPr="009D6697">
        <w:rPr>
          <w:rFonts w:ascii="Times New Roman" w:eastAsia="Times New Roman" w:hAnsi="Times New Roman" w:cs="Times New Roman"/>
        </w:rPr>
        <w:t>atsiskaitant už</w:t>
      </w:r>
      <w:r w:rsidR="006228A2">
        <w:rPr>
          <w:rFonts w:ascii="Times New Roman" w:eastAsia="Times New Roman" w:hAnsi="Times New Roman" w:cs="Times New Roman"/>
        </w:rPr>
        <w:t xml:space="preserve"> kiekvieną</w:t>
      </w:r>
      <w:r w:rsidR="001D29F7" w:rsidRPr="009D6697">
        <w:rPr>
          <w:rFonts w:ascii="Times New Roman" w:eastAsia="Times New Roman" w:hAnsi="Times New Roman" w:cs="Times New Roman"/>
        </w:rPr>
        <w:t xml:space="preserve"> renginį. </w:t>
      </w:r>
    </w:p>
    <w:p w14:paraId="59898D03" w14:textId="13FDA110" w:rsidR="003A4E29" w:rsidRPr="009D6697" w:rsidRDefault="003A4E29" w:rsidP="00F13ADB">
      <w:pPr>
        <w:pStyle w:val="Sraopastraipa"/>
        <w:spacing w:after="0" w:afterAutospacing="0" w:line="240" w:lineRule="auto"/>
        <w:ind w:left="0" w:firstLine="1134"/>
        <w:jc w:val="both"/>
        <w:rPr>
          <w:rFonts w:ascii="Times New Roman" w:eastAsia="Times New Roman" w:hAnsi="Times New Roman" w:cs="Times New Roman"/>
        </w:rPr>
      </w:pPr>
      <w:r w:rsidRPr="009D6697">
        <w:rPr>
          <w:rFonts w:ascii="Times New Roman" w:eastAsia="Times New Roman" w:hAnsi="Times New Roman" w:cs="Times New Roman"/>
        </w:rPr>
        <w:t>3.</w:t>
      </w:r>
      <w:r w:rsidR="003B21A5" w:rsidRPr="009D6697">
        <w:rPr>
          <w:rFonts w:ascii="Times New Roman" w:eastAsia="Times New Roman" w:hAnsi="Times New Roman" w:cs="Times New Roman"/>
        </w:rPr>
        <w:t>6</w:t>
      </w:r>
      <w:r w:rsidRPr="009D6697">
        <w:rPr>
          <w:rFonts w:ascii="Times New Roman" w:eastAsia="Times New Roman" w:hAnsi="Times New Roman" w:cs="Times New Roman"/>
        </w:rPr>
        <w:t xml:space="preserve">. Renginiai turi vykti </w:t>
      </w:r>
      <w:r w:rsidR="000D510A">
        <w:rPr>
          <w:rFonts w:ascii="Times New Roman" w:eastAsia="Times New Roman" w:hAnsi="Times New Roman" w:cs="Times New Roman"/>
        </w:rPr>
        <w:t>gegužės – rugsėjo mėn.</w:t>
      </w:r>
      <w:r w:rsidRPr="009D6697">
        <w:rPr>
          <w:rFonts w:ascii="Times New Roman" w:eastAsia="Times New Roman" w:hAnsi="Times New Roman" w:cs="Times New Roman"/>
        </w:rPr>
        <w:t xml:space="preserve">, </w:t>
      </w:r>
    </w:p>
    <w:p w14:paraId="695F8544" w14:textId="04FBC041" w:rsidR="003B21A5" w:rsidRPr="009D6697" w:rsidRDefault="003B21A5" w:rsidP="00F13ADB">
      <w:pPr>
        <w:pStyle w:val="Sraopastraipa"/>
        <w:tabs>
          <w:tab w:val="left" w:pos="1134"/>
        </w:tabs>
        <w:spacing w:after="0" w:afterAutospacing="0" w:line="240" w:lineRule="auto"/>
        <w:ind w:left="0" w:firstLine="1134"/>
        <w:jc w:val="both"/>
        <w:rPr>
          <w:rFonts w:ascii="Times New Roman" w:eastAsia="Times New Roman" w:hAnsi="Times New Roman" w:cs="Times New Roman"/>
        </w:rPr>
      </w:pPr>
      <w:r w:rsidRPr="001866E0">
        <w:rPr>
          <w:rFonts w:ascii="Times New Roman" w:eastAsia="Times New Roman" w:hAnsi="Times New Roman" w:cs="Times New Roman"/>
        </w:rPr>
        <w:t>3.7.</w:t>
      </w:r>
      <w:r w:rsidRPr="009D6697">
        <w:rPr>
          <w:rFonts w:ascii="Times New Roman" w:eastAsia="Times New Roman" w:hAnsi="Times New Roman" w:cs="Times New Roman"/>
        </w:rPr>
        <w:t xml:space="preserve"> Filmų peržiūros turi būti organizuojamos viešoje miesto vietoje (pavyzdžiui, parke, skvere, miesto aikštėje ar pan.), kur būtų galima patogiai įrengti projektorių ar ekraną, pastatyti garso kolonėles, taip pat įrengti</w:t>
      </w:r>
      <w:r w:rsidR="00F472D1">
        <w:rPr>
          <w:rFonts w:ascii="Times New Roman" w:eastAsia="Times New Roman" w:hAnsi="Times New Roman" w:cs="Times New Roman"/>
        </w:rPr>
        <w:t xml:space="preserve"> ne mažiau kaip</w:t>
      </w:r>
      <w:r w:rsidRPr="009D6697">
        <w:rPr>
          <w:rFonts w:ascii="Times New Roman" w:eastAsia="Times New Roman" w:hAnsi="Times New Roman" w:cs="Times New Roman"/>
        </w:rPr>
        <w:t xml:space="preserve"> </w:t>
      </w:r>
      <w:r w:rsidR="00CC6B11">
        <w:rPr>
          <w:rFonts w:ascii="Times New Roman" w:eastAsia="Times New Roman" w:hAnsi="Times New Roman" w:cs="Times New Roman"/>
        </w:rPr>
        <w:t xml:space="preserve">72 </w:t>
      </w:r>
      <w:r w:rsidRPr="009D6697">
        <w:rPr>
          <w:rFonts w:ascii="Times New Roman" w:eastAsia="Times New Roman" w:hAnsi="Times New Roman" w:cs="Times New Roman"/>
        </w:rPr>
        <w:t>viet</w:t>
      </w:r>
      <w:r w:rsidR="00CC6B11">
        <w:rPr>
          <w:rFonts w:ascii="Times New Roman" w:eastAsia="Times New Roman" w:hAnsi="Times New Roman" w:cs="Times New Roman"/>
        </w:rPr>
        <w:t>as</w:t>
      </w:r>
      <w:r w:rsidRPr="009D6697">
        <w:rPr>
          <w:rFonts w:ascii="Times New Roman" w:eastAsia="Times New Roman" w:hAnsi="Times New Roman" w:cs="Times New Roman"/>
        </w:rPr>
        <w:t xml:space="preserve"> žiūrovams sėdėti (ant kėdžių, </w:t>
      </w:r>
      <w:proofErr w:type="spellStart"/>
      <w:r w:rsidRPr="009D6697">
        <w:rPr>
          <w:rFonts w:ascii="Times New Roman" w:eastAsia="Times New Roman" w:hAnsi="Times New Roman" w:cs="Times New Roman"/>
        </w:rPr>
        <w:t>sėdmaišių</w:t>
      </w:r>
      <w:proofErr w:type="spellEnd"/>
      <w:r w:rsidRPr="009D6697">
        <w:rPr>
          <w:rFonts w:ascii="Times New Roman" w:eastAsia="Times New Roman" w:hAnsi="Times New Roman" w:cs="Times New Roman"/>
        </w:rPr>
        <w:t xml:space="preserve"> ar pan.), taip pat turi užtikrinti paslaugų teikimą esant ir nepalankioms oro sąlygoms, </w:t>
      </w:r>
      <w:r w:rsidRPr="009D6697">
        <w:rPr>
          <w:rFonts w:ascii="Times New Roman" w:eastAsia="Times New Roman" w:hAnsi="Times New Roman" w:cs="Times New Roman"/>
        </w:rPr>
        <w:lastRenderedPageBreak/>
        <w:t>pvz. lietui</w:t>
      </w:r>
      <w:r w:rsidR="00F472D1">
        <w:rPr>
          <w:rFonts w:ascii="Times New Roman" w:eastAsia="Times New Roman" w:hAnsi="Times New Roman" w:cs="Times New Roman"/>
        </w:rPr>
        <w:t>, numatant žiūrovų apsaugą nuo lietaus</w:t>
      </w:r>
      <w:r w:rsidRPr="009D6697">
        <w:rPr>
          <w:rFonts w:ascii="Times New Roman" w:eastAsia="Times New Roman" w:hAnsi="Times New Roman" w:cs="Times New Roman"/>
        </w:rPr>
        <w:t>. Tiekėjas, parinkdamas renginio vietą, turi užtikrinti, kad aplinkui nebus triukšmo, kuris trukdytų filmo peržiūrai.</w:t>
      </w:r>
    </w:p>
    <w:p w14:paraId="04E4DFC4" w14:textId="0599640C" w:rsidR="003A4E29" w:rsidRPr="009D6697" w:rsidRDefault="00F13ADB" w:rsidP="00F13ADB">
      <w:pPr>
        <w:pStyle w:val="Sraopastraipa"/>
        <w:tabs>
          <w:tab w:val="left" w:pos="1134"/>
        </w:tabs>
        <w:spacing w:after="0" w:afterAutospacing="0" w:line="240" w:lineRule="auto"/>
        <w:ind w:left="0" w:firstLine="1134"/>
        <w:jc w:val="both"/>
        <w:rPr>
          <w:rFonts w:ascii="Times New Roman" w:eastAsia="Times New Roman" w:hAnsi="Times New Roman" w:cs="Times New Roman"/>
        </w:rPr>
      </w:pPr>
      <w:r>
        <w:rPr>
          <w:rFonts w:ascii="Times New Roman" w:eastAsia="Times New Roman" w:hAnsi="Times New Roman" w:cs="Times New Roman"/>
        </w:rPr>
        <w:t xml:space="preserve">3.8 </w:t>
      </w:r>
      <w:r w:rsidR="003A4E29" w:rsidRPr="009D6697">
        <w:rPr>
          <w:rFonts w:ascii="Times New Roman" w:eastAsia="Times New Roman" w:hAnsi="Times New Roman" w:cs="Times New Roman"/>
        </w:rPr>
        <w:t>Tiekėjas atsakingas už reikalingos technikos nuomą kino transliavimui</w:t>
      </w:r>
      <w:r w:rsidR="001C0B1E" w:rsidRPr="009D6697">
        <w:rPr>
          <w:rFonts w:ascii="Times New Roman" w:eastAsia="Times New Roman" w:hAnsi="Times New Roman" w:cs="Times New Roman"/>
        </w:rPr>
        <w:t xml:space="preserve"> (ekranu, įgarsinimu, generatoriumi (jei reikia) elektra ir pan.).</w:t>
      </w:r>
      <w:r w:rsidR="00F9708D" w:rsidRPr="009D6697">
        <w:rPr>
          <w:rFonts w:ascii="Times New Roman" w:hAnsi="Times New Roman" w:cs="Times New Roman"/>
        </w:rPr>
        <w:t xml:space="preserve"> </w:t>
      </w:r>
      <w:r w:rsidR="00F9708D" w:rsidRPr="009D6697">
        <w:rPr>
          <w:rFonts w:ascii="Times New Roman" w:eastAsia="Times New Roman" w:hAnsi="Times New Roman" w:cs="Times New Roman"/>
        </w:rPr>
        <w:t>Tiekėjas turi užtikrinti, kad renginių metu naudojama įranga tinkamai veiktų ir paskirti už tai atsakingą asmenį.</w:t>
      </w:r>
    </w:p>
    <w:p w14:paraId="7138FD92" w14:textId="20C1F45F" w:rsidR="003B21A5" w:rsidRPr="009D6697" w:rsidRDefault="00F13ADB" w:rsidP="00F13ADB">
      <w:pPr>
        <w:pStyle w:val="Sraopastraipa"/>
        <w:tabs>
          <w:tab w:val="left" w:pos="1134"/>
        </w:tabs>
        <w:spacing w:after="0" w:afterAutospacing="0" w:line="240" w:lineRule="auto"/>
        <w:ind w:left="0" w:firstLine="1134"/>
        <w:jc w:val="both"/>
        <w:rPr>
          <w:rFonts w:ascii="Times New Roman" w:eastAsia="Times New Roman" w:hAnsi="Times New Roman" w:cs="Times New Roman"/>
        </w:rPr>
      </w:pPr>
      <w:r>
        <w:rPr>
          <w:rFonts w:ascii="Times New Roman" w:eastAsia="Times New Roman" w:hAnsi="Times New Roman" w:cs="Times New Roman"/>
        </w:rPr>
        <w:t xml:space="preserve">3.9 </w:t>
      </w:r>
      <w:r w:rsidR="003B21A5" w:rsidRPr="009D6697">
        <w:rPr>
          <w:rFonts w:ascii="Times New Roman" w:eastAsia="Times New Roman" w:hAnsi="Times New Roman" w:cs="Times New Roman"/>
        </w:rPr>
        <w:t xml:space="preserve">Renginio moderavimui tiekėjas turi pasiūlyti moderatorių. Moderatoriaus sklandžiam darbui užtikrinti reikalingas bent 1 belaidis mikrofonas. </w:t>
      </w:r>
    </w:p>
    <w:p w14:paraId="5D81C233" w14:textId="3EC00D4E" w:rsidR="003B21A5" w:rsidRPr="00F13ADB" w:rsidRDefault="00F13ADB" w:rsidP="00F13ADB">
      <w:pPr>
        <w:tabs>
          <w:tab w:val="left" w:pos="1134"/>
        </w:tabs>
        <w:spacing w:after="0" w:afterAutospacing="0" w:line="240" w:lineRule="auto"/>
        <w:ind w:firstLine="1134"/>
        <w:jc w:val="both"/>
        <w:rPr>
          <w:rFonts w:ascii="Times New Roman" w:eastAsia="Times New Roman" w:hAnsi="Times New Roman" w:cs="Times New Roman"/>
        </w:rPr>
      </w:pPr>
      <w:r>
        <w:rPr>
          <w:rFonts w:ascii="Times New Roman" w:eastAsia="Times New Roman" w:hAnsi="Times New Roman" w:cs="Times New Roman"/>
        </w:rPr>
        <w:t xml:space="preserve">3.10. </w:t>
      </w:r>
      <w:r w:rsidR="003B21A5" w:rsidRPr="00F13ADB">
        <w:rPr>
          <w:rFonts w:ascii="Times New Roman" w:eastAsia="Times New Roman" w:hAnsi="Times New Roman" w:cs="Times New Roman"/>
        </w:rPr>
        <w:t>Prieš prasidedant filmo peržiūrai moderatorius turi trumpai pristatyti maisto švaistymo problemą, su kokiais iššūkiais susiduriama Lietuvoje ir pasaulyje; trumpai pristatyti patį filmą, jo kūrėjus, filmo sukūrimo istoriją ir pan.</w:t>
      </w:r>
    </w:p>
    <w:p w14:paraId="4A37BB30" w14:textId="490B1F55" w:rsidR="003B21A5" w:rsidRPr="00F13ADB" w:rsidRDefault="00F13ADB" w:rsidP="00F13ADB">
      <w:pPr>
        <w:tabs>
          <w:tab w:val="left" w:pos="1134"/>
        </w:tabs>
        <w:spacing w:after="0" w:afterAutospacing="0" w:line="240" w:lineRule="auto"/>
        <w:ind w:firstLine="1134"/>
        <w:jc w:val="both"/>
        <w:rPr>
          <w:rFonts w:ascii="Times New Roman" w:eastAsia="Times New Roman" w:hAnsi="Times New Roman" w:cs="Times New Roman"/>
        </w:rPr>
      </w:pPr>
      <w:r w:rsidRPr="001866E0">
        <w:rPr>
          <w:rFonts w:ascii="Times New Roman" w:eastAsia="Times New Roman" w:hAnsi="Times New Roman" w:cs="Times New Roman"/>
        </w:rPr>
        <w:t>3.11</w:t>
      </w:r>
      <w:r>
        <w:rPr>
          <w:rFonts w:ascii="Times New Roman" w:eastAsia="Times New Roman" w:hAnsi="Times New Roman" w:cs="Times New Roman"/>
        </w:rPr>
        <w:t xml:space="preserve">. </w:t>
      </w:r>
      <w:r w:rsidR="003B21A5" w:rsidRPr="00F13ADB">
        <w:rPr>
          <w:rFonts w:ascii="Times New Roman" w:eastAsia="Times New Roman" w:hAnsi="Times New Roman" w:cs="Times New Roman"/>
        </w:rPr>
        <w:t>Prieš filmo seansą, tiekėjas žiūrovams turi suorganizuoti viktoriną-žaidimą, kuriame galima laimėti</w:t>
      </w:r>
      <w:r w:rsidR="00876804">
        <w:rPr>
          <w:rFonts w:ascii="Times New Roman" w:eastAsia="Times New Roman" w:hAnsi="Times New Roman" w:cs="Times New Roman"/>
        </w:rPr>
        <w:t xml:space="preserve"> prizų. </w:t>
      </w:r>
      <w:r w:rsidR="00876804" w:rsidRPr="00CC6B11">
        <w:rPr>
          <w:rFonts w:ascii="Times New Roman" w:eastAsia="Times New Roman" w:hAnsi="Times New Roman" w:cs="Times New Roman"/>
        </w:rPr>
        <w:t>Vieno prizo vertė</w:t>
      </w:r>
      <w:r w:rsidR="0071069A" w:rsidRPr="00CC6B11">
        <w:rPr>
          <w:rFonts w:ascii="Times New Roman" w:eastAsia="Times New Roman" w:hAnsi="Times New Roman" w:cs="Times New Roman"/>
        </w:rPr>
        <w:t xml:space="preserve"> ne mažesnė nei 35 Eur be PVM ir</w:t>
      </w:r>
      <w:r w:rsidR="00876804" w:rsidRPr="00CC6B11">
        <w:rPr>
          <w:rFonts w:ascii="Times New Roman" w:eastAsia="Times New Roman" w:hAnsi="Times New Roman" w:cs="Times New Roman"/>
        </w:rPr>
        <w:t xml:space="preserve"> ne didesnė nei 50 Eur be PVM.</w:t>
      </w:r>
      <w:r w:rsidR="00E34DA2" w:rsidRPr="00CC6B11">
        <w:rPr>
          <w:rFonts w:ascii="Times New Roman" w:eastAsia="Times New Roman" w:hAnsi="Times New Roman" w:cs="Times New Roman"/>
        </w:rPr>
        <w:t xml:space="preserve"> </w:t>
      </w:r>
      <w:r w:rsidR="00876804" w:rsidRPr="00CC6B11">
        <w:rPr>
          <w:rFonts w:ascii="Times New Roman" w:eastAsia="Times New Roman" w:hAnsi="Times New Roman" w:cs="Times New Roman"/>
        </w:rPr>
        <w:t>Vienos viktorinos-žaidimo metu įteikiami ne mažiau kaip 2 prizai</w:t>
      </w:r>
      <w:r w:rsidR="00876804">
        <w:rPr>
          <w:rFonts w:ascii="Times New Roman" w:eastAsia="Times New Roman" w:hAnsi="Times New Roman" w:cs="Times New Roman"/>
        </w:rPr>
        <w:t xml:space="preserve">, </w:t>
      </w:r>
      <w:r w:rsidR="004C7674">
        <w:rPr>
          <w:rFonts w:ascii="Times New Roman" w:eastAsia="Times New Roman" w:hAnsi="Times New Roman" w:cs="Times New Roman"/>
        </w:rPr>
        <w:t xml:space="preserve">o visos kampanijos metu </w:t>
      </w:r>
      <w:r w:rsidR="00876804">
        <w:rPr>
          <w:rFonts w:ascii="Times New Roman" w:eastAsia="Times New Roman" w:hAnsi="Times New Roman" w:cs="Times New Roman"/>
        </w:rPr>
        <w:t xml:space="preserve">iš viso -  </w:t>
      </w:r>
      <w:r w:rsidR="00E34DA2">
        <w:rPr>
          <w:rFonts w:ascii="Times New Roman" w:eastAsia="Times New Roman" w:hAnsi="Times New Roman" w:cs="Times New Roman"/>
        </w:rPr>
        <w:t>ne mažiau kaip</w:t>
      </w:r>
      <w:r w:rsidR="003B21A5" w:rsidRPr="00F13ADB">
        <w:rPr>
          <w:rFonts w:ascii="Times New Roman" w:eastAsia="Times New Roman" w:hAnsi="Times New Roman" w:cs="Times New Roman"/>
        </w:rPr>
        <w:t xml:space="preserve"> </w:t>
      </w:r>
      <w:r w:rsidR="00E34DA2" w:rsidRPr="00CC6B11">
        <w:rPr>
          <w:rFonts w:ascii="Times New Roman" w:eastAsia="Times New Roman" w:hAnsi="Times New Roman" w:cs="Times New Roman"/>
        </w:rPr>
        <w:t>60 vnt. prizų</w:t>
      </w:r>
      <w:r w:rsidR="00876804" w:rsidRPr="00CC6B11">
        <w:rPr>
          <w:rFonts w:ascii="Times New Roman" w:eastAsia="Times New Roman" w:hAnsi="Times New Roman" w:cs="Times New Roman"/>
        </w:rPr>
        <w:t>.</w:t>
      </w:r>
      <w:r w:rsidR="007E67DD">
        <w:rPr>
          <w:rFonts w:ascii="Times New Roman" w:eastAsia="Times New Roman" w:hAnsi="Times New Roman" w:cs="Times New Roman"/>
          <w:i/>
          <w:iCs/>
        </w:rPr>
        <w:t xml:space="preserve"> </w:t>
      </w:r>
    </w:p>
    <w:p w14:paraId="4D7B5691" w14:textId="62E06384" w:rsidR="003B21A5" w:rsidRPr="00F13ADB" w:rsidRDefault="00F13ADB" w:rsidP="00F13ADB">
      <w:pPr>
        <w:tabs>
          <w:tab w:val="left" w:pos="1134"/>
        </w:tabs>
        <w:spacing w:after="0" w:afterAutospacing="0" w:line="240" w:lineRule="auto"/>
        <w:ind w:firstLine="1134"/>
        <w:jc w:val="both"/>
        <w:rPr>
          <w:rFonts w:ascii="Times New Roman" w:eastAsia="Times New Roman" w:hAnsi="Times New Roman" w:cs="Times New Roman"/>
        </w:rPr>
      </w:pPr>
      <w:r>
        <w:rPr>
          <w:rFonts w:ascii="Times New Roman" w:eastAsia="Times New Roman" w:hAnsi="Times New Roman" w:cs="Times New Roman"/>
        </w:rPr>
        <w:t xml:space="preserve">3.12. </w:t>
      </w:r>
      <w:r w:rsidR="003B21A5" w:rsidRPr="00F13ADB">
        <w:rPr>
          <w:rFonts w:ascii="Times New Roman" w:eastAsia="Times New Roman" w:hAnsi="Times New Roman" w:cs="Times New Roman"/>
        </w:rPr>
        <w:t xml:space="preserve">Tiekėjas atsakingas už klausimų bazės parengimą, kurią turi sudaryti mažiausiai 20 klausimų. Klausimai turi būti susiję su maisto švaistymo problematika. Viktorina-žaidimas gali būti vykdomi </w:t>
      </w:r>
      <w:proofErr w:type="spellStart"/>
      <w:r w:rsidR="003B21A5" w:rsidRPr="00F13ADB">
        <w:rPr>
          <w:rFonts w:ascii="Times New Roman" w:eastAsia="Times New Roman" w:hAnsi="Times New Roman" w:cs="Times New Roman"/>
        </w:rPr>
        <w:t>Kahoot</w:t>
      </w:r>
      <w:proofErr w:type="spellEnd"/>
      <w:r w:rsidR="003B21A5" w:rsidRPr="00F13ADB">
        <w:rPr>
          <w:rFonts w:ascii="Times New Roman" w:eastAsia="Times New Roman" w:hAnsi="Times New Roman" w:cs="Times New Roman"/>
        </w:rPr>
        <w:t xml:space="preserve">!, </w:t>
      </w:r>
      <w:proofErr w:type="spellStart"/>
      <w:r w:rsidR="003B21A5" w:rsidRPr="00F13ADB">
        <w:rPr>
          <w:rFonts w:ascii="Times New Roman" w:eastAsia="Times New Roman" w:hAnsi="Times New Roman" w:cs="Times New Roman"/>
        </w:rPr>
        <w:t>Quizizz</w:t>
      </w:r>
      <w:proofErr w:type="spellEnd"/>
      <w:r w:rsidR="003B21A5" w:rsidRPr="00F13ADB">
        <w:rPr>
          <w:rFonts w:ascii="Times New Roman" w:eastAsia="Times New Roman" w:hAnsi="Times New Roman" w:cs="Times New Roman"/>
        </w:rPr>
        <w:t xml:space="preserve"> ar kitoje lygiavertėje platformoje.</w:t>
      </w:r>
    </w:p>
    <w:p w14:paraId="2677420B" w14:textId="658E1AA8" w:rsidR="003B21A5" w:rsidRPr="00F13ADB" w:rsidRDefault="00F13ADB" w:rsidP="00F13ADB">
      <w:pPr>
        <w:tabs>
          <w:tab w:val="left" w:pos="1134"/>
        </w:tabs>
        <w:spacing w:after="0" w:afterAutospacing="0" w:line="240" w:lineRule="auto"/>
        <w:ind w:firstLine="1134"/>
        <w:jc w:val="both"/>
        <w:rPr>
          <w:rFonts w:ascii="Times New Roman" w:eastAsia="Times New Roman" w:hAnsi="Times New Roman" w:cs="Times New Roman"/>
        </w:rPr>
      </w:pPr>
      <w:r>
        <w:rPr>
          <w:rFonts w:ascii="Times New Roman" w:eastAsia="Times New Roman" w:hAnsi="Times New Roman" w:cs="Times New Roman"/>
        </w:rPr>
        <w:t xml:space="preserve">3.13. </w:t>
      </w:r>
      <w:r w:rsidR="003B21A5" w:rsidRPr="00F13ADB">
        <w:rPr>
          <w:rFonts w:ascii="Times New Roman" w:eastAsia="Times New Roman" w:hAnsi="Times New Roman" w:cs="Times New Roman"/>
        </w:rPr>
        <w:t xml:space="preserve">Laimėtoju paskelbiamas dalyvis, kuris teisingai atsakė į daugiausiai klausimų. Jei atsakė vienodas dalyvių skaičių, apdovanojamas tas, kuris atsakė greičiausiai. Nugalėtojui įteikiami simboliniai prizai. </w:t>
      </w:r>
    </w:p>
    <w:p w14:paraId="4AFAD572" w14:textId="57A38D31" w:rsidR="003B21A5" w:rsidRPr="00F13ADB" w:rsidRDefault="00F13ADB" w:rsidP="00F13ADB">
      <w:pPr>
        <w:tabs>
          <w:tab w:val="left" w:pos="1134"/>
        </w:tabs>
        <w:spacing w:after="0" w:afterAutospacing="0" w:line="240" w:lineRule="auto"/>
        <w:ind w:firstLine="1134"/>
        <w:jc w:val="both"/>
        <w:rPr>
          <w:rFonts w:ascii="Times New Roman" w:eastAsia="Times New Roman" w:hAnsi="Times New Roman" w:cs="Times New Roman"/>
        </w:rPr>
      </w:pPr>
      <w:r>
        <w:rPr>
          <w:rFonts w:ascii="Times New Roman" w:eastAsia="Times New Roman" w:hAnsi="Times New Roman" w:cs="Times New Roman"/>
        </w:rPr>
        <w:t xml:space="preserve">3.14. </w:t>
      </w:r>
      <w:r w:rsidR="003B21A5" w:rsidRPr="00F13ADB">
        <w:rPr>
          <w:rFonts w:ascii="Times New Roman" w:eastAsia="Times New Roman" w:hAnsi="Times New Roman" w:cs="Times New Roman"/>
        </w:rPr>
        <w:t>Tiekėjas atsakingas už dalyvių sukvietimą, vykdant renginių reklamą įvairiomis priemonėmis ir kanalais</w:t>
      </w:r>
      <w:r w:rsidR="00CF467B">
        <w:rPr>
          <w:rFonts w:ascii="Times New Roman" w:eastAsia="Times New Roman" w:hAnsi="Times New Roman" w:cs="Times New Roman"/>
        </w:rPr>
        <w:t xml:space="preserve">, </w:t>
      </w:r>
      <w:r w:rsidR="00E93ED9">
        <w:rPr>
          <w:rFonts w:ascii="Times New Roman" w:eastAsia="Times New Roman" w:hAnsi="Times New Roman" w:cs="Times New Roman"/>
        </w:rPr>
        <w:t>pvz.</w:t>
      </w:r>
      <w:r w:rsidR="00CF467B">
        <w:rPr>
          <w:rFonts w:ascii="Times New Roman" w:eastAsia="Times New Roman" w:hAnsi="Times New Roman" w:cs="Times New Roman"/>
        </w:rPr>
        <w:t xml:space="preserve"> atsižvelgiant į renginio vietą - nacionaliniuose ir/ar regioniniuose  ir/ar rajoniniuose </w:t>
      </w:r>
      <w:r w:rsidR="00E93ED9" w:rsidRPr="00E93ED9">
        <w:rPr>
          <w:rFonts w:ascii="Times New Roman" w:eastAsia="Times New Roman" w:hAnsi="Times New Roman" w:cs="Times New Roman"/>
        </w:rPr>
        <w:t>laikraščiuose ir jų portaluose</w:t>
      </w:r>
      <w:r w:rsidR="00CF467B">
        <w:rPr>
          <w:rFonts w:ascii="Times New Roman" w:eastAsia="Times New Roman" w:hAnsi="Times New Roman" w:cs="Times New Roman"/>
        </w:rPr>
        <w:t xml:space="preserve"> ir/ar interneto portaluose ir/ar</w:t>
      </w:r>
      <w:r w:rsidR="00E93ED9" w:rsidRPr="00E93ED9">
        <w:rPr>
          <w:rFonts w:ascii="Times New Roman" w:eastAsia="Times New Roman" w:hAnsi="Times New Roman" w:cs="Times New Roman"/>
        </w:rPr>
        <w:t xml:space="preserve"> </w:t>
      </w:r>
      <w:r w:rsidR="00CF467B">
        <w:rPr>
          <w:rFonts w:ascii="Times New Roman" w:eastAsia="Times New Roman" w:hAnsi="Times New Roman" w:cs="Times New Roman"/>
        </w:rPr>
        <w:t>socialiniuose tinkluose</w:t>
      </w:r>
      <w:r w:rsidR="003B21A5" w:rsidRPr="00F13ADB">
        <w:rPr>
          <w:rFonts w:ascii="Times New Roman" w:eastAsia="Times New Roman" w:hAnsi="Times New Roman" w:cs="Times New Roman"/>
        </w:rPr>
        <w:t xml:space="preserve">. </w:t>
      </w:r>
      <w:r w:rsidR="00515009" w:rsidRPr="00515009">
        <w:t xml:space="preserve"> </w:t>
      </w:r>
      <w:r w:rsidR="00515009" w:rsidRPr="00515009">
        <w:rPr>
          <w:rFonts w:ascii="Times New Roman" w:eastAsia="Times New Roman" w:hAnsi="Times New Roman" w:cs="Times New Roman"/>
        </w:rPr>
        <w:t>Tiekėjas gali prašyti informacija</w:t>
      </w:r>
      <w:r w:rsidR="00515009">
        <w:rPr>
          <w:rFonts w:ascii="Times New Roman" w:eastAsia="Times New Roman" w:hAnsi="Times New Roman" w:cs="Times New Roman"/>
        </w:rPr>
        <w:t xml:space="preserve"> apie renginį </w:t>
      </w:r>
      <w:r w:rsidR="00515009" w:rsidRPr="00515009">
        <w:rPr>
          <w:rFonts w:ascii="Times New Roman" w:eastAsia="Times New Roman" w:hAnsi="Times New Roman" w:cs="Times New Roman"/>
        </w:rPr>
        <w:t>pasidalinti per vietos bendruomenes, biblioteką, savivaldybę</w:t>
      </w:r>
      <w:r w:rsidR="00515009">
        <w:rPr>
          <w:rFonts w:ascii="Times New Roman" w:eastAsia="Times New Roman" w:hAnsi="Times New Roman" w:cs="Times New Roman"/>
        </w:rPr>
        <w:t>.</w:t>
      </w:r>
    </w:p>
    <w:p w14:paraId="21004738" w14:textId="106C124F" w:rsidR="003B21A5" w:rsidRDefault="00F13ADB" w:rsidP="00F13ADB">
      <w:pPr>
        <w:tabs>
          <w:tab w:val="left" w:pos="1134"/>
        </w:tabs>
        <w:spacing w:after="0" w:afterAutospacing="0" w:line="240" w:lineRule="auto"/>
        <w:ind w:firstLine="1134"/>
        <w:jc w:val="both"/>
        <w:rPr>
          <w:rFonts w:ascii="Times New Roman" w:eastAsia="Times New Roman" w:hAnsi="Times New Roman" w:cs="Times New Roman"/>
        </w:rPr>
      </w:pPr>
      <w:r>
        <w:rPr>
          <w:rFonts w:ascii="Times New Roman" w:eastAsia="Times New Roman" w:hAnsi="Times New Roman" w:cs="Times New Roman"/>
        </w:rPr>
        <w:t xml:space="preserve">3.15. </w:t>
      </w:r>
      <w:r w:rsidR="003B21A5" w:rsidRPr="00F13ADB">
        <w:rPr>
          <w:rFonts w:ascii="Times New Roman" w:eastAsia="Times New Roman" w:hAnsi="Times New Roman" w:cs="Times New Roman"/>
        </w:rPr>
        <w:t xml:space="preserve">Tiekėjas atsakingas už leidimų gavimą renginių organizavimui. </w:t>
      </w:r>
    </w:p>
    <w:p w14:paraId="0C5A1479" w14:textId="17EBF15D" w:rsidR="00BF1A0D" w:rsidRPr="001B583C" w:rsidRDefault="00BF1A0D" w:rsidP="00F13ADB">
      <w:pPr>
        <w:tabs>
          <w:tab w:val="left" w:pos="1134"/>
        </w:tabs>
        <w:spacing w:after="0" w:afterAutospacing="0" w:line="240" w:lineRule="auto"/>
        <w:ind w:firstLine="1134"/>
        <w:jc w:val="both"/>
        <w:rPr>
          <w:rFonts w:ascii="Times New Roman" w:eastAsia="Times New Roman" w:hAnsi="Times New Roman" w:cs="Times New Roman"/>
          <w:lang w:val="en-US"/>
        </w:rPr>
      </w:pPr>
      <w:r w:rsidRPr="001B583C">
        <w:rPr>
          <w:rFonts w:ascii="Times New Roman" w:eastAsia="Times New Roman" w:hAnsi="Times New Roman" w:cs="Times New Roman"/>
          <w:lang w:val="en-US"/>
        </w:rPr>
        <w:t xml:space="preserve">3.16. </w:t>
      </w:r>
      <w:proofErr w:type="spellStart"/>
      <w:r w:rsidRPr="001B583C">
        <w:rPr>
          <w:rFonts w:ascii="Times New Roman" w:eastAsia="Times New Roman" w:hAnsi="Times New Roman" w:cs="Times New Roman"/>
          <w:lang w:val="en-US"/>
        </w:rPr>
        <w:t>Tiek</w:t>
      </w:r>
      <w:proofErr w:type="spellEnd"/>
      <w:r w:rsidRPr="001B583C">
        <w:rPr>
          <w:rFonts w:ascii="Times New Roman" w:eastAsia="Times New Roman" w:hAnsi="Times New Roman" w:cs="Times New Roman"/>
        </w:rPr>
        <w:t xml:space="preserve">ėjas atsakingas už </w:t>
      </w:r>
      <w:r w:rsidRPr="001B583C">
        <w:rPr>
          <w:rFonts w:ascii="Times New Roman" w:eastAsia="Times New Roman" w:hAnsi="Times New Roman" w:cs="Times New Roman"/>
          <w:bCs/>
        </w:rPr>
        <w:t>renginio vietos sutvarkymą po renginio.</w:t>
      </w:r>
    </w:p>
    <w:p w14:paraId="58059197" w14:textId="77777777" w:rsidR="001B583C" w:rsidRPr="001B583C" w:rsidRDefault="00F13ADB" w:rsidP="001B583C">
      <w:pPr>
        <w:tabs>
          <w:tab w:val="left" w:pos="1134"/>
        </w:tabs>
        <w:spacing w:after="0" w:afterAutospacing="0" w:line="240" w:lineRule="auto"/>
        <w:ind w:firstLine="1134"/>
        <w:jc w:val="both"/>
        <w:rPr>
          <w:rFonts w:ascii="Times New Roman" w:eastAsia="Times New Roman" w:hAnsi="Times New Roman" w:cs="Times New Roman"/>
        </w:rPr>
      </w:pPr>
      <w:r>
        <w:rPr>
          <w:rFonts w:ascii="Times New Roman" w:eastAsia="Times New Roman" w:hAnsi="Times New Roman" w:cs="Times New Roman"/>
        </w:rPr>
        <w:t>3.1</w:t>
      </w:r>
      <w:r w:rsidR="00BF1A0D">
        <w:rPr>
          <w:rFonts w:ascii="Times New Roman" w:eastAsia="Times New Roman" w:hAnsi="Times New Roman" w:cs="Times New Roman"/>
        </w:rPr>
        <w:t>7</w:t>
      </w:r>
      <w:r>
        <w:rPr>
          <w:rFonts w:ascii="Times New Roman" w:eastAsia="Times New Roman" w:hAnsi="Times New Roman" w:cs="Times New Roman"/>
        </w:rPr>
        <w:t xml:space="preserve">. </w:t>
      </w:r>
      <w:r w:rsidR="001B583C" w:rsidRPr="001B583C">
        <w:rPr>
          <w:rFonts w:ascii="Times New Roman" w:eastAsia="Times New Roman" w:hAnsi="Times New Roman" w:cs="Times New Roman"/>
        </w:rPr>
        <w:t>Tiekėjas įsipareigoja visoje renginio viešinimo medžiagoje (įskaitant kvietimus, pranešimus spaudai, skaitmeninę medžiagą) nurodyti projekto pavadinimą, finansavimo šaltinį (Sanglaudos fondo lėšos), panaudoti Europos Sąjungos emblemą su teiginiu „Finansuoja Europos Sąjunga“ ir Aplinkos projektų valdymo agentūros logotipą. Abu logotipai turi būti pateikti spalvoti, jei tik tai leidžia techninės galimybės.</w:t>
      </w:r>
    </w:p>
    <w:p w14:paraId="3A352EA1" w14:textId="68AF2106" w:rsidR="003B21A5" w:rsidRPr="00F13ADB" w:rsidRDefault="00F13ADB" w:rsidP="00F13ADB">
      <w:pPr>
        <w:tabs>
          <w:tab w:val="left" w:pos="1134"/>
        </w:tabs>
        <w:spacing w:after="0" w:afterAutospacing="0" w:line="240" w:lineRule="auto"/>
        <w:ind w:firstLine="1134"/>
        <w:jc w:val="both"/>
        <w:rPr>
          <w:rFonts w:ascii="Times New Roman" w:eastAsia="Times New Roman" w:hAnsi="Times New Roman" w:cs="Times New Roman"/>
        </w:rPr>
      </w:pPr>
      <w:r>
        <w:rPr>
          <w:rFonts w:ascii="Times New Roman" w:eastAsia="Times New Roman" w:hAnsi="Times New Roman" w:cs="Times New Roman"/>
        </w:rPr>
        <w:t>3.1</w:t>
      </w:r>
      <w:r w:rsidR="00BF1A0D">
        <w:rPr>
          <w:rFonts w:ascii="Times New Roman" w:eastAsia="Times New Roman" w:hAnsi="Times New Roman" w:cs="Times New Roman"/>
        </w:rPr>
        <w:t>8</w:t>
      </w:r>
      <w:r>
        <w:rPr>
          <w:rFonts w:ascii="Times New Roman" w:eastAsia="Times New Roman" w:hAnsi="Times New Roman" w:cs="Times New Roman"/>
        </w:rPr>
        <w:t xml:space="preserve">. </w:t>
      </w:r>
      <w:r w:rsidR="003B21A5" w:rsidRPr="00F13ADB">
        <w:rPr>
          <w:rFonts w:ascii="Times New Roman" w:eastAsia="Times New Roman" w:hAnsi="Times New Roman" w:cs="Times New Roman"/>
        </w:rPr>
        <w:t>Vykdytojas įsipareigoja užtikrinti, kad pagal sutartį įgyvendinamose paslaugose jis gyvendins priemones, kurias jis pateikė pasiūlyme pateiktuose aprašymuose (dėl ekonominio naudingumo vertinimo kriterijų) ir už kurias jis gavo balus, o Užsakovas kontroliuos, kad pagal sutartį vykdomi Vykdytojo įsipareigojimai atitiktų jo pasiūlyme nurodytas priemones. Visus paslaugų atlikimo sprendinių projektus Vykdytojas turės derinti su Užsakovu, pataisyti Užsakovo nurodytus paslaugų sprendinių projektų trūkumus (jeigu tokių būtų) pagal Užsakovo pateiktas pastabas ir pasiūlymus tiek kartų, kiek Užsakovui yra reikalinga.</w:t>
      </w:r>
    </w:p>
    <w:p w14:paraId="47A6B527" w14:textId="77777777" w:rsidR="00977F33" w:rsidRPr="009D6697" w:rsidRDefault="00977F33" w:rsidP="009D6697">
      <w:pPr>
        <w:pStyle w:val="Sraopastraipa"/>
        <w:tabs>
          <w:tab w:val="left" w:pos="1134"/>
        </w:tabs>
        <w:spacing w:after="0" w:afterAutospacing="0" w:line="264" w:lineRule="auto"/>
        <w:ind w:left="567"/>
        <w:jc w:val="both"/>
        <w:rPr>
          <w:rFonts w:ascii="Times New Roman" w:eastAsia="Times New Roman" w:hAnsi="Times New Roman" w:cs="Times New Roman"/>
        </w:rPr>
      </w:pPr>
    </w:p>
    <w:p w14:paraId="61806166" w14:textId="24AADA2C" w:rsidR="00977F33" w:rsidRDefault="00977F33" w:rsidP="009D6697">
      <w:pPr>
        <w:suppressAutoHyphens/>
        <w:spacing w:after="0" w:afterAutospacing="0" w:line="264" w:lineRule="auto"/>
        <w:ind w:left="360"/>
        <w:jc w:val="center"/>
        <w:rPr>
          <w:rFonts w:ascii="Times New Roman" w:eastAsia="Times New Roman" w:hAnsi="Times New Roman" w:cs="Times New Roman"/>
          <w:b/>
          <w:bCs/>
        </w:rPr>
      </w:pPr>
      <w:r w:rsidRPr="009D6697">
        <w:rPr>
          <w:rFonts w:ascii="Times New Roman" w:eastAsia="Times New Roman" w:hAnsi="Times New Roman" w:cs="Times New Roman"/>
          <w:b/>
          <w:bCs/>
        </w:rPr>
        <w:t>IV. APLINKOS APSAUGOS KRITERIJŲ NUSTATYMAS</w:t>
      </w:r>
    </w:p>
    <w:p w14:paraId="4FEF067F" w14:textId="16DBB000" w:rsidR="00225D84" w:rsidRPr="004C4F74" w:rsidRDefault="00F13ADB" w:rsidP="001866E0">
      <w:pPr>
        <w:pStyle w:val="Betarp"/>
        <w:ind w:firstLine="1134"/>
        <w:jc w:val="both"/>
        <w:rPr>
          <w:rFonts w:ascii="Times New Roman" w:eastAsia="Times New Roman" w:hAnsi="Times New Roman" w:cs="Times New Roman"/>
          <w:color w:val="00B050"/>
        </w:rPr>
      </w:pPr>
      <w:r w:rsidRPr="00CC6B11">
        <w:rPr>
          <w:rFonts w:ascii="Times New Roman" w:eastAsia="Times New Roman" w:hAnsi="Times New Roman" w:cs="Times New Roman"/>
          <w:sz w:val="24"/>
          <w:szCs w:val="24"/>
        </w:rPr>
        <w:t xml:space="preserve">4.1. </w:t>
      </w:r>
      <w:r w:rsidR="00CC6B11" w:rsidRPr="00CC6B11">
        <w:rPr>
          <w:rFonts w:ascii="Times New Roman" w:hAnsi="Times New Roman" w:cs="Times New Roman"/>
          <w:sz w:val="24"/>
          <w:szCs w:val="24"/>
        </w:rPr>
        <w:t xml:space="preserve">Pirkimas vykdomas vadovaujantis Aplinkos apsaugos kriterijų taikymo, vykdant žaliuosius pirkimus, tvarkos aprašo, patvirtinto </w:t>
      </w:r>
      <w:hyperlink r:id="rId6" w:history="1">
        <w:r w:rsidR="00CC6B11" w:rsidRPr="00CC6B11">
          <w:rPr>
            <w:rFonts w:ascii="Times New Roman" w:hAnsi="Times New Roman" w:cs="Times New Roman"/>
            <w:sz w:val="24"/>
            <w:szCs w:val="24"/>
          </w:rPr>
          <w:t>Lietuvos Respublikos aplinkos ministro 2011 m. birželio 28 d. įsakymu Nr. D1-508 „Aplinkos apsaugos kriterijų taikymo, vykdant žaliuosius pirkimus, tvarkos aprašo patvirtinimo“</w:t>
        </w:r>
      </w:hyperlink>
      <w:r w:rsidR="00CC6B11" w:rsidRPr="00CC6B11">
        <w:rPr>
          <w:rFonts w:ascii="Times New Roman" w:hAnsi="Times New Roman" w:cs="Times New Roman"/>
          <w:sz w:val="24"/>
          <w:szCs w:val="24"/>
        </w:rPr>
        <w:t xml:space="preserve">, 4.4.3 papunkčiu – perkamos </w:t>
      </w:r>
      <w:r w:rsidR="00CC6B11" w:rsidRPr="00CC6B11">
        <w:rPr>
          <w:rFonts w:ascii="Times New Roman" w:hAnsi="Times New Roman" w:cs="Times New Roman"/>
          <w:b/>
          <w:bCs/>
          <w:sz w:val="24"/>
          <w:szCs w:val="24"/>
        </w:rPr>
        <w:t>Kino po atviru dangumi kelionė per Lietuvą paslaugos</w:t>
      </w:r>
      <w:r w:rsidR="00CC6B11" w:rsidRPr="00CC6B11">
        <w:rPr>
          <w:rFonts w:ascii="Times New Roman" w:hAnsi="Times New Roman" w:cs="Times New Roman"/>
          <w:sz w:val="24"/>
          <w:szCs w:val="24"/>
        </w:rPr>
        <w:t xml:space="preserve">, nesusijusios su materialaus objekto sukūrimu, teikimo metu nėra </w:t>
      </w:r>
      <w:r w:rsidR="00CC6B11" w:rsidRPr="00CC6B11">
        <w:rPr>
          <w:rFonts w:ascii="Times New Roman" w:hAnsi="Times New Roman" w:cs="Times New Roman"/>
          <w:sz w:val="24"/>
          <w:szCs w:val="24"/>
        </w:rPr>
        <w:lastRenderedPageBreak/>
        <w:t>numatomas reikšmingas neigiamas poveikis aplinkai, nesukuriamas taršos šaltinis ir negeneruojamos atliekos.</w:t>
      </w:r>
    </w:p>
    <w:sectPr w:rsidR="00225D84" w:rsidRPr="004C4F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311C0"/>
    <w:multiLevelType w:val="hybridMultilevel"/>
    <w:tmpl w:val="50A8B0E0"/>
    <w:lvl w:ilvl="0" w:tplc="0366E204">
      <w:start w:val="1"/>
      <w:numFmt w:val="decimal"/>
      <w:lvlText w:val="%1."/>
      <w:lvlJc w:val="left"/>
      <w:pPr>
        <w:ind w:left="1020" w:hanging="360"/>
      </w:pPr>
    </w:lvl>
    <w:lvl w:ilvl="1" w:tplc="578C2044">
      <w:start w:val="1"/>
      <w:numFmt w:val="decimal"/>
      <w:lvlText w:val="%2."/>
      <w:lvlJc w:val="left"/>
      <w:pPr>
        <w:ind w:left="1020" w:hanging="360"/>
      </w:pPr>
    </w:lvl>
    <w:lvl w:ilvl="2" w:tplc="54EAE90A">
      <w:start w:val="1"/>
      <w:numFmt w:val="decimal"/>
      <w:lvlText w:val="%3."/>
      <w:lvlJc w:val="left"/>
      <w:pPr>
        <w:ind w:left="1020" w:hanging="360"/>
      </w:pPr>
    </w:lvl>
    <w:lvl w:ilvl="3" w:tplc="E5D6FAEA">
      <w:start w:val="1"/>
      <w:numFmt w:val="decimal"/>
      <w:lvlText w:val="%4."/>
      <w:lvlJc w:val="left"/>
      <w:pPr>
        <w:ind w:left="1020" w:hanging="360"/>
      </w:pPr>
    </w:lvl>
    <w:lvl w:ilvl="4" w:tplc="898E8E72">
      <w:start w:val="1"/>
      <w:numFmt w:val="decimal"/>
      <w:lvlText w:val="%5."/>
      <w:lvlJc w:val="left"/>
      <w:pPr>
        <w:ind w:left="1020" w:hanging="360"/>
      </w:pPr>
    </w:lvl>
    <w:lvl w:ilvl="5" w:tplc="3A60DBDC">
      <w:start w:val="1"/>
      <w:numFmt w:val="decimal"/>
      <w:lvlText w:val="%6."/>
      <w:lvlJc w:val="left"/>
      <w:pPr>
        <w:ind w:left="1020" w:hanging="360"/>
      </w:pPr>
    </w:lvl>
    <w:lvl w:ilvl="6" w:tplc="3CF040D6">
      <w:start w:val="1"/>
      <w:numFmt w:val="decimal"/>
      <w:lvlText w:val="%7."/>
      <w:lvlJc w:val="left"/>
      <w:pPr>
        <w:ind w:left="1020" w:hanging="360"/>
      </w:pPr>
    </w:lvl>
    <w:lvl w:ilvl="7" w:tplc="BA3E776C">
      <w:start w:val="1"/>
      <w:numFmt w:val="decimal"/>
      <w:lvlText w:val="%8."/>
      <w:lvlJc w:val="left"/>
      <w:pPr>
        <w:ind w:left="1020" w:hanging="360"/>
      </w:pPr>
    </w:lvl>
    <w:lvl w:ilvl="8" w:tplc="F2C4DCA8">
      <w:start w:val="1"/>
      <w:numFmt w:val="decimal"/>
      <w:lvlText w:val="%9."/>
      <w:lvlJc w:val="left"/>
      <w:pPr>
        <w:ind w:left="1020" w:hanging="360"/>
      </w:pPr>
    </w:lvl>
  </w:abstractNum>
  <w:abstractNum w:abstractNumId="1" w15:restartNumberingAfterBreak="0">
    <w:nsid w:val="0DCE5266"/>
    <w:multiLevelType w:val="hybridMultilevel"/>
    <w:tmpl w:val="F2B6F31C"/>
    <w:lvl w:ilvl="0" w:tplc="2FA64CFC">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AB511E"/>
    <w:multiLevelType w:val="multilevel"/>
    <w:tmpl w:val="4F7CDEAC"/>
    <w:lvl w:ilvl="0">
      <w:start w:val="3"/>
      <w:numFmt w:val="decimal"/>
      <w:lvlText w:val="%1."/>
      <w:lvlJc w:val="left"/>
      <w:pPr>
        <w:ind w:left="400" w:hanging="400"/>
      </w:pPr>
      <w:rPr>
        <w:rFonts w:hint="default"/>
      </w:rPr>
    </w:lvl>
    <w:lvl w:ilvl="1">
      <w:start w:val="5"/>
      <w:numFmt w:val="decimal"/>
      <w:lvlText w:val="%1.%2."/>
      <w:lvlJc w:val="left"/>
      <w:pPr>
        <w:ind w:left="1600" w:hanging="72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8840" w:hanging="1800"/>
      </w:pPr>
      <w:rPr>
        <w:rFonts w:hint="default"/>
      </w:rPr>
    </w:lvl>
  </w:abstractNum>
  <w:abstractNum w:abstractNumId="3" w15:restartNumberingAfterBreak="0">
    <w:nsid w:val="1F082C48"/>
    <w:multiLevelType w:val="multilevel"/>
    <w:tmpl w:val="0E2AB006"/>
    <w:lvl w:ilvl="0">
      <w:start w:val="3"/>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B9244E1"/>
    <w:multiLevelType w:val="hybridMultilevel"/>
    <w:tmpl w:val="F5403FF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E6ABD8C"/>
    <w:multiLevelType w:val="hybridMultilevel"/>
    <w:tmpl w:val="06761904"/>
    <w:lvl w:ilvl="0" w:tplc="047C6386">
      <w:start w:val="1"/>
      <w:numFmt w:val="bullet"/>
      <w:lvlText w:val=""/>
      <w:lvlJc w:val="left"/>
      <w:pPr>
        <w:ind w:left="720" w:hanging="360"/>
      </w:pPr>
      <w:rPr>
        <w:rFonts w:ascii="Symbol" w:hAnsi="Symbol" w:hint="default"/>
      </w:rPr>
    </w:lvl>
    <w:lvl w:ilvl="1" w:tplc="84402CAC">
      <w:start w:val="1"/>
      <w:numFmt w:val="bullet"/>
      <w:lvlText w:val="o"/>
      <w:lvlJc w:val="left"/>
      <w:pPr>
        <w:ind w:left="1440" w:hanging="360"/>
      </w:pPr>
      <w:rPr>
        <w:rFonts w:ascii="Courier New" w:hAnsi="Courier New" w:hint="default"/>
      </w:rPr>
    </w:lvl>
    <w:lvl w:ilvl="2" w:tplc="4CDAD142">
      <w:start w:val="1"/>
      <w:numFmt w:val="bullet"/>
      <w:lvlText w:val=""/>
      <w:lvlJc w:val="left"/>
      <w:pPr>
        <w:ind w:left="2160" w:hanging="360"/>
      </w:pPr>
      <w:rPr>
        <w:rFonts w:ascii="Wingdings" w:hAnsi="Wingdings" w:hint="default"/>
      </w:rPr>
    </w:lvl>
    <w:lvl w:ilvl="3" w:tplc="84C853BC">
      <w:start w:val="1"/>
      <w:numFmt w:val="bullet"/>
      <w:lvlText w:val=""/>
      <w:lvlJc w:val="left"/>
      <w:pPr>
        <w:ind w:left="2880" w:hanging="360"/>
      </w:pPr>
      <w:rPr>
        <w:rFonts w:ascii="Symbol" w:hAnsi="Symbol" w:hint="default"/>
      </w:rPr>
    </w:lvl>
    <w:lvl w:ilvl="4" w:tplc="AF7A7A42">
      <w:start w:val="1"/>
      <w:numFmt w:val="bullet"/>
      <w:lvlText w:val="o"/>
      <w:lvlJc w:val="left"/>
      <w:pPr>
        <w:ind w:left="3600" w:hanging="360"/>
      </w:pPr>
      <w:rPr>
        <w:rFonts w:ascii="Courier New" w:hAnsi="Courier New" w:hint="default"/>
      </w:rPr>
    </w:lvl>
    <w:lvl w:ilvl="5" w:tplc="A5DEA9A2">
      <w:start w:val="1"/>
      <w:numFmt w:val="bullet"/>
      <w:lvlText w:val=""/>
      <w:lvlJc w:val="left"/>
      <w:pPr>
        <w:ind w:left="4320" w:hanging="360"/>
      </w:pPr>
      <w:rPr>
        <w:rFonts w:ascii="Wingdings" w:hAnsi="Wingdings" w:hint="default"/>
      </w:rPr>
    </w:lvl>
    <w:lvl w:ilvl="6" w:tplc="1E0C3740">
      <w:start w:val="1"/>
      <w:numFmt w:val="bullet"/>
      <w:lvlText w:val=""/>
      <w:lvlJc w:val="left"/>
      <w:pPr>
        <w:ind w:left="5040" w:hanging="360"/>
      </w:pPr>
      <w:rPr>
        <w:rFonts w:ascii="Symbol" w:hAnsi="Symbol" w:hint="default"/>
      </w:rPr>
    </w:lvl>
    <w:lvl w:ilvl="7" w:tplc="13E0CB54">
      <w:start w:val="1"/>
      <w:numFmt w:val="bullet"/>
      <w:lvlText w:val="o"/>
      <w:lvlJc w:val="left"/>
      <w:pPr>
        <w:ind w:left="5760" w:hanging="360"/>
      </w:pPr>
      <w:rPr>
        <w:rFonts w:ascii="Courier New" w:hAnsi="Courier New" w:hint="default"/>
      </w:rPr>
    </w:lvl>
    <w:lvl w:ilvl="8" w:tplc="D9A2CF28">
      <w:start w:val="1"/>
      <w:numFmt w:val="bullet"/>
      <w:lvlText w:val=""/>
      <w:lvlJc w:val="left"/>
      <w:pPr>
        <w:ind w:left="6480" w:hanging="360"/>
      </w:pPr>
      <w:rPr>
        <w:rFonts w:ascii="Wingdings" w:hAnsi="Wingdings" w:hint="default"/>
      </w:rPr>
    </w:lvl>
  </w:abstractNum>
  <w:abstractNum w:abstractNumId="6" w15:restartNumberingAfterBreak="0">
    <w:nsid w:val="2F9D5EB1"/>
    <w:multiLevelType w:val="hybridMultilevel"/>
    <w:tmpl w:val="ECBA4852"/>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A86BD1"/>
    <w:multiLevelType w:val="hybridMultilevel"/>
    <w:tmpl w:val="1B90BB90"/>
    <w:lvl w:ilvl="0" w:tplc="3DF67A44">
      <w:start w:val="1"/>
      <w:numFmt w:val="decimal"/>
      <w:lvlText w:val="%1)"/>
      <w:lvlJc w:val="left"/>
      <w:pPr>
        <w:ind w:left="1020" w:hanging="360"/>
      </w:pPr>
    </w:lvl>
    <w:lvl w:ilvl="1" w:tplc="0E0C3130">
      <w:start w:val="1"/>
      <w:numFmt w:val="decimal"/>
      <w:lvlText w:val="%2)"/>
      <w:lvlJc w:val="left"/>
      <w:pPr>
        <w:ind w:left="1020" w:hanging="360"/>
      </w:pPr>
    </w:lvl>
    <w:lvl w:ilvl="2" w:tplc="62500B26">
      <w:start w:val="1"/>
      <w:numFmt w:val="decimal"/>
      <w:lvlText w:val="%3)"/>
      <w:lvlJc w:val="left"/>
      <w:pPr>
        <w:ind w:left="1020" w:hanging="360"/>
      </w:pPr>
    </w:lvl>
    <w:lvl w:ilvl="3" w:tplc="F912EFF4">
      <w:start w:val="1"/>
      <w:numFmt w:val="decimal"/>
      <w:lvlText w:val="%4)"/>
      <w:lvlJc w:val="left"/>
      <w:pPr>
        <w:ind w:left="1020" w:hanging="360"/>
      </w:pPr>
    </w:lvl>
    <w:lvl w:ilvl="4" w:tplc="208E4ECC">
      <w:start w:val="1"/>
      <w:numFmt w:val="decimal"/>
      <w:lvlText w:val="%5)"/>
      <w:lvlJc w:val="left"/>
      <w:pPr>
        <w:ind w:left="1020" w:hanging="360"/>
      </w:pPr>
    </w:lvl>
    <w:lvl w:ilvl="5" w:tplc="56743572">
      <w:start w:val="1"/>
      <w:numFmt w:val="decimal"/>
      <w:lvlText w:val="%6)"/>
      <w:lvlJc w:val="left"/>
      <w:pPr>
        <w:ind w:left="1020" w:hanging="360"/>
      </w:pPr>
    </w:lvl>
    <w:lvl w:ilvl="6" w:tplc="E52EDCC0">
      <w:start w:val="1"/>
      <w:numFmt w:val="decimal"/>
      <w:lvlText w:val="%7)"/>
      <w:lvlJc w:val="left"/>
      <w:pPr>
        <w:ind w:left="1020" w:hanging="360"/>
      </w:pPr>
    </w:lvl>
    <w:lvl w:ilvl="7" w:tplc="2D66F592">
      <w:start w:val="1"/>
      <w:numFmt w:val="decimal"/>
      <w:lvlText w:val="%8)"/>
      <w:lvlJc w:val="left"/>
      <w:pPr>
        <w:ind w:left="1020" w:hanging="360"/>
      </w:pPr>
    </w:lvl>
    <w:lvl w:ilvl="8" w:tplc="9608530E">
      <w:start w:val="1"/>
      <w:numFmt w:val="decimal"/>
      <w:lvlText w:val="%9)"/>
      <w:lvlJc w:val="left"/>
      <w:pPr>
        <w:ind w:left="1020" w:hanging="360"/>
      </w:pPr>
    </w:lvl>
  </w:abstractNum>
  <w:abstractNum w:abstractNumId="8" w15:restartNumberingAfterBreak="0">
    <w:nsid w:val="3C5252D4"/>
    <w:multiLevelType w:val="multilevel"/>
    <w:tmpl w:val="F858EB0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A96ABF"/>
    <w:multiLevelType w:val="hybridMultilevel"/>
    <w:tmpl w:val="9992016A"/>
    <w:lvl w:ilvl="0" w:tplc="8158A41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D43032"/>
    <w:multiLevelType w:val="hybridMultilevel"/>
    <w:tmpl w:val="754417EA"/>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80F99C2"/>
    <w:multiLevelType w:val="hybridMultilevel"/>
    <w:tmpl w:val="F894114C"/>
    <w:lvl w:ilvl="0" w:tplc="EEA00E02">
      <w:start w:val="1"/>
      <w:numFmt w:val="bullet"/>
      <w:lvlText w:val=""/>
      <w:lvlJc w:val="left"/>
      <w:pPr>
        <w:ind w:left="720" w:hanging="360"/>
      </w:pPr>
      <w:rPr>
        <w:rFonts w:ascii="Symbol" w:hAnsi="Symbol" w:hint="default"/>
      </w:rPr>
    </w:lvl>
    <w:lvl w:ilvl="1" w:tplc="B8E603D2">
      <w:start w:val="1"/>
      <w:numFmt w:val="bullet"/>
      <w:lvlText w:val="o"/>
      <w:lvlJc w:val="left"/>
      <w:pPr>
        <w:ind w:left="1440" w:hanging="360"/>
      </w:pPr>
      <w:rPr>
        <w:rFonts w:ascii="Courier New" w:hAnsi="Courier New" w:hint="default"/>
      </w:rPr>
    </w:lvl>
    <w:lvl w:ilvl="2" w:tplc="F0A69FE0">
      <w:start w:val="1"/>
      <w:numFmt w:val="bullet"/>
      <w:lvlText w:val=""/>
      <w:lvlJc w:val="left"/>
      <w:pPr>
        <w:ind w:left="2160" w:hanging="360"/>
      </w:pPr>
      <w:rPr>
        <w:rFonts w:ascii="Wingdings" w:hAnsi="Wingdings" w:hint="default"/>
      </w:rPr>
    </w:lvl>
    <w:lvl w:ilvl="3" w:tplc="FEA0DF14">
      <w:start w:val="1"/>
      <w:numFmt w:val="bullet"/>
      <w:lvlText w:val=""/>
      <w:lvlJc w:val="left"/>
      <w:pPr>
        <w:ind w:left="2880" w:hanging="360"/>
      </w:pPr>
      <w:rPr>
        <w:rFonts w:ascii="Symbol" w:hAnsi="Symbol" w:hint="default"/>
      </w:rPr>
    </w:lvl>
    <w:lvl w:ilvl="4" w:tplc="7C02E5CA">
      <w:start w:val="1"/>
      <w:numFmt w:val="bullet"/>
      <w:lvlText w:val="o"/>
      <w:lvlJc w:val="left"/>
      <w:pPr>
        <w:ind w:left="3600" w:hanging="360"/>
      </w:pPr>
      <w:rPr>
        <w:rFonts w:ascii="Courier New" w:hAnsi="Courier New" w:hint="default"/>
      </w:rPr>
    </w:lvl>
    <w:lvl w:ilvl="5" w:tplc="1EBEE0F6">
      <w:start w:val="1"/>
      <w:numFmt w:val="bullet"/>
      <w:lvlText w:val=""/>
      <w:lvlJc w:val="left"/>
      <w:pPr>
        <w:ind w:left="4320" w:hanging="360"/>
      </w:pPr>
      <w:rPr>
        <w:rFonts w:ascii="Wingdings" w:hAnsi="Wingdings" w:hint="default"/>
      </w:rPr>
    </w:lvl>
    <w:lvl w:ilvl="6" w:tplc="0176764C">
      <w:start w:val="1"/>
      <w:numFmt w:val="bullet"/>
      <w:lvlText w:val=""/>
      <w:lvlJc w:val="left"/>
      <w:pPr>
        <w:ind w:left="5040" w:hanging="360"/>
      </w:pPr>
      <w:rPr>
        <w:rFonts w:ascii="Symbol" w:hAnsi="Symbol" w:hint="default"/>
      </w:rPr>
    </w:lvl>
    <w:lvl w:ilvl="7" w:tplc="A576187C">
      <w:start w:val="1"/>
      <w:numFmt w:val="bullet"/>
      <w:lvlText w:val="o"/>
      <w:lvlJc w:val="left"/>
      <w:pPr>
        <w:ind w:left="5760" w:hanging="360"/>
      </w:pPr>
      <w:rPr>
        <w:rFonts w:ascii="Courier New" w:hAnsi="Courier New" w:hint="default"/>
      </w:rPr>
    </w:lvl>
    <w:lvl w:ilvl="8" w:tplc="9E968964">
      <w:start w:val="1"/>
      <w:numFmt w:val="bullet"/>
      <w:lvlText w:val=""/>
      <w:lvlJc w:val="left"/>
      <w:pPr>
        <w:ind w:left="6480" w:hanging="360"/>
      </w:pPr>
      <w:rPr>
        <w:rFonts w:ascii="Wingdings" w:hAnsi="Wingdings" w:hint="default"/>
      </w:rPr>
    </w:lvl>
  </w:abstractNum>
  <w:abstractNum w:abstractNumId="12" w15:restartNumberingAfterBreak="0">
    <w:nsid w:val="5C6C5F76"/>
    <w:multiLevelType w:val="multilevel"/>
    <w:tmpl w:val="245071C8"/>
    <w:lvl w:ilvl="0">
      <w:start w:val="1"/>
      <w:numFmt w:val="decimal"/>
      <w:lvlText w:val="%1."/>
      <w:lvlJc w:val="left"/>
      <w:pPr>
        <w:ind w:left="720" w:hanging="360"/>
      </w:pPr>
    </w:lvl>
    <w:lvl w:ilvl="1">
      <w:start w:val="5"/>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642B9D"/>
    <w:multiLevelType w:val="hybridMultilevel"/>
    <w:tmpl w:val="B85E9808"/>
    <w:lvl w:ilvl="0" w:tplc="65C014D2">
      <w:start w:val="1"/>
      <w:numFmt w:val="bullet"/>
      <w:lvlText w:val=""/>
      <w:lvlJc w:val="left"/>
      <w:pPr>
        <w:ind w:left="720" w:hanging="360"/>
      </w:pPr>
      <w:rPr>
        <w:rFonts w:ascii="Symbol" w:hAnsi="Symbol" w:cs="Symbol" w:hint="default"/>
        <w:color w:val="3A7C22" w:themeColor="accent6"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755682"/>
    <w:multiLevelType w:val="hybridMultilevel"/>
    <w:tmpl w:val="DF4AA53C"/>
    <w:lvl w:ilvl="0" w:tplc="65C014D2">
      <w:start w:val="1"/>
      <w:numFmt w:val="bullet"/>
      <w:lvlText w:val=""/>
      <w:lvlJc w:val="left"/>
      <w:pPr>
        <w:ind w:left="720" w:hanging="360"/>
      </w:pPr>
      <w:rPr>
        <w:rFonts w:ascii="Symbol" w:hAnsi="Symbol" w:cs="Symbol" w:hint="default"/>
        <w:color w:val="3A7C22"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9A0334"/>
    <w:multiLevelType w:val="hybridMultilevel"/>
    <w:tmpl w:val="13C0EE40"/>
    <w:lvl w:ilvl="0" w:tplc="AA422E38">
      <w:start w:val="1"/>
      <w:numFmt w:val="bullet"/>
      <w:lvlText w:val=""/>
      <w:lvlJc w:val="left"/>
      <w:pPr>
        <w:ind w:left="720" w:hanging="360"/>
      </w:pPr>
      <w:rPr>
        <w:rFonts w:ascii="Symbol" w:hAnsi="Symbol" w:hint="default"/>
      </w:rPr>
    </w:lvl>
    <w:lvl w:ilvl="1" w:tplc="7CF66BEC">
      <w:start w:val="1"/>
      <w:numFmt w:val="bullet"/>
      <w:lvlText w:val="o"/>
      <w:lvlJc w:val="left"/>
      <w:pPr>
        <w:ind w:left="1440" w:hanging="360"/>
      </w:pPr>
      <w:rPr>
        <w:rFonts w:ascii="Courier New" w:hAnsi="Courier New" w:hint="default"/>
      </w:rPr>
    </w:lvl>
    <w:lvl w:ilvl="2" w:tplc="D64EF3D6">
      <w:start w:val="1"/>
      <w:numFmt w:val="bullet"/>
      <w:lvlText w:val=""/>
      <w:lvlJc w:val="left"/>
      <w:pPr>
        <w:ind w:left="2160" w:hanging="360"/>
      </w:pPr>
      <w:rPr>
        <w:rFonts w:ascii="Wingdings" w:hAnsi="Wingdings" w:hint="default"/>
      </w:rPr>
    </w:lvl>
    <w:lvl w:ilvl="3" w:tplc="F4D2A14E">
      <w:start w:val="1"/>
      <w:numFmt w:val="bullet"/>
      <w:lvlText w:val=""/>
      <w:lvlJc w:val="left"/>
      <w:pPr>
        <w:ind w:left="2880" w:hanging="360"/>
      </w:pPr>
      <w:rPr>
        <w:rFonts w:ascii="Symbol" w:hAnsi="Symbol" w:hint="default"/>
      </w:rPr>
    </w:lvl>
    <w:lvl w:ilvl="4" w:tplc="AA18C9F8">
      <w:start w:val="1"/>
      <w:numFmt w:val="bullet"/>
      <w:lvlText w:val="o"/>
      <w:lvlJc w:val="left"/>
      <w:pPr>
        <w:ind w:left="3600" w:hanging="360"/>
      </w:pPr>
      <w:rPr>
        <w:rFonts w:ascii="Courier New" w:hAnsi="Courier New" w:hint="default"/>
      </w:rPr>
    </w:lvl>
    <w:lvl w:ilvl="5" w:tplc="AC32A22C">
      <w:start w:val="1"/>
      <w:numFmt w:val="bullet"/>
      <w:lvlText w:val=""/>
      <w:lvlJc w:val="left"/>
      <w:pPr>
        <w:ind w:left="4320" w:hanging="360"/>
      </w:pPr>
      <w:rPr>
        <w:rFonts w:ascii="Wingdings" w:hAnsi="Wingdings" w:hint="default"/>
      </w:rPr>
    </w:lvl>
    <w:lvl w:ilvl="6" w:tplc="17B4D488">
      <w:start w:val="1"/>
      <w:numFmt w:val="bullet"/>
      <w:lvlText w:val=""/>
      <w:lvlJc w:val="left"/>
      <w:pPr>
        <w:ind w:left="5040" w:hanging="360"/>
      </w:pPr>
      <w:rPr>
        <w:rFonts w:ascii="Symbol" w:hAnsi="Symbol" w:hint="default"/>
      </w:rPr>
    </w:lvl>
    <w:lvl w:ilvl="7" w:tplc="1A4295F8">
      <w:start w:val="1"/>
      <w:numFmt w:val="bullet"/>
      <w:lvlText w:val="o"/>
      <w:lvlJc w:val="left"/>
      <w:pPr>
        <w:ind w:left="5760" w:hanging="360"/>
      </w:pPr>
      <w:rPr>
        <w:rFonts w:ascii="Courier New" w:hAnsi="Courier New" w:hint="default"/>
      </w:rPr>
    </w:lvl>
    <w:lvl w:ilvl="8" w:tplc="AEA2F496">
      <w:start w:val="1"/>
      <w:numFmt w:val="bullet"/>
      <w:lvlText w:val=""/>
      <w:lvlJc w:val="left"/>
      <w:pPr>
        <w:ind w:left="6480" w:hanging="360"/>
      </w:pPr>
      <w:rPr>
        <w:rFonts w:ascii="Wingdings" w:hAnsi="Wingdings" w:hint="default"/>
      </w:rPr>
    </w:lvl>
  </w:abstractNum>
  <w:num w:numId="1" w16cid:durableId="993991832">
    <w:abstractNumId w:val="15"/>
  </w:num>
  <w:num w:numId="2" w16cid:durableId="1253394041">
    <w:abstractNumId w:val="5"/>
  </w:num>
  <w:num w:numId="3" w16cid:durableId="483358017">
    <w:abstractNumId w:val="11"/>
  </w:num>
  <w:num w:numId="4" w16cid:durableId="1131050390">
    <w:abstractNumId w:val="10"/>
  </w:num>
  <w:num w:numId="5" w16cid:durableId="1477725737">
    <w:abstractNumId w:val="6"/>
  </w:num>
  <w:num w:numId="6" w16cid:durableId="1093669437">
    <w:abstractNumId w:val="13"/>
  </w:num>
  <w:num w:numId="7" w16cid:durableId="1894808254">
    <w:abstractNumId w:val="4"/>
  </w:num>
  <w:num w:numId="8" w16cid:durableId="227037320">
    <w:abstractNumId w:val="9"/>
  </w:num>
  <w:num w:numId="9" w16cid:durableId="311716789">
    <w:abstractNumId w:val="12"/>
  </w:num>
  <w:num w:numId="10" w16cid:durableId="317345173">
    <w:abstractNumId w:val="2"/>
  </w:num>
  <w:num w:numId="11" w16cid:durableId="1825580465">
    <w:abstractNumId w:val="8"/>
  </w:num>
  <w:num w:numId="12" w16cid:durableId="1829859762">
    <w:abstractNumId w:val="1"/>
  </w:num>
  <w:num w:numId="13" w16cid:durableId="863907383">
    <w:abstractNumId w:val="3"/>
  </w:num>
  <w:num w:numId="14" w16cid:durableId="1643845499">
    <w:abstractNumId w:val="14"/>
  </w:num>
  <w:num w:numId="15" w16cid:durableId="1571963145">
    <w:abstractNumId w:val="0"/>
  </w:num>
  <w:num w:numId="16" w16cid:durableId="17116895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608"/>
    <w:rsid w:val="00002376"/>
    <w:rsid w:val="00024B5D"/>
    <w:rsid w:val="00034B08"/>
    <w:rsid w:val="000352CF"/>
    <w:rsid w:val="000440AB"/>
    <w:rsid w:val="00044C39"/>
    <w:rsid w:val="0006399A"/>
    <w:rsid w:val="000642AE"/>
    <w:rsid w:val="000667D8"/>
    <w:rsid w:val="00093841"/>
    <w:rsid w:val="000A1630"/>
    <w:rsid w:val="000A49DA"/>
    <w:rsid w:val="000B0FBF"/>
    <w:rsid w:val="000B4E18"/>
    <w:rsid w:val="000C56F3"/>
    <w:rsid w:val="000D510A"/>
    <w:rsid w:val="000E0D27"/>
    <w:rsid w:val="000F0605"/>
    <w:rsid w:val="001012E2"/>
    <w:rsid w:val="00102BE1"/>
    <w:rsid w:val="00103729"/>
    <w:rsid w:val="00112563"/>
    <w:rsid w:val="001207AE"/>
    <w:rsid w:val="00130F19"/>
    <w:rsid w:val="00135360"/>
    <w:rsid w:val="00142F0D"/>
    <w:rsid w:val="00142F35"/>
    <w:rsid w:val="0014520E"/>
    <w:rsid w:val="00146BB3"/>
    <w:rsid w:val="001562DD"/>
    <w:rsid w:val="00167AF9"/>
    <w:rsid w:val="001866E0"/>
    <w:rsid w:val="001907D9"/>
    <w:rsid w:val="001B583C"/>
    <w:rsid w:val="001C0B1E"/>
    <w:rsid w:val="001D29F7"/>
    <w:rsid w:val="001E6602"/>
    <w:rsid w:val="001F3B21"/>
    <w:rsid w:val="00203122"/>
    <w:rsid w:val="00205847"/>
    <w:rsid w:val="00213456"/>
    <w:rsid w:val="00225D84"/>
    <w:rsid w:val="00233208"/>
    <w:rsid w:val="00241551"/>
    <w:rsid w:val="0024295D"/>
    <w:rsid w:val="0027594D"/>
    <w:rsid w:val="002855B2"/>
    <w:rsid w:val="0029043A"/>
    <w:rsid w:val="0029797C"/>
    <w:rsid w:val="002A3166"/>
    <w:rsid w:val="002A357F"/>
    <w:rsid w:val="002A4437"/>
    <w:rsid w:val="002C36EA"/>
    <w:rsid w:val="002C6256"/>
    <w:rsid w:val="002D15EA"/>
    <w:rsid w:val="002D1A44"/>
    <w:rsid w:val="002D3A5F"/>
    <w:rsid w:val="002D6726"/>
    <w:rsid w:val="002F1608"/>
    <w:rsid w:val="002F7F2C"/>
    <w:rsid w:val="00312D93"/>
    <w:rsid w:val="00312E11"/>
    <w:rsid w:val="00340699"/>
    <w:rsid w:val="00374AD7"/>
    <w:rsid w:val="00376168"/>
    <w:rsid w:val="003825D1"/>
    <w:rsid w:val="00391162"/>
    <w:rsid w:val="00394D85"/>
    <w:rsid w:val="00397797"/>
    <w:rsid w:val="003A4E29"/>
    <w:rsid w:val="003B21A5"/>
    <w:rsid w:val="003C77A5"/>
    <w:rsid w:val="003D61D1"/>
    <w:rsid w:val="003F57C9"/>
    <w:rsid w:val="00402799"/>
    <w:rsid w:val="0042164E"/>
    <w:rsid w:val="00427ABE"/>
    <w:rsid w:val="00431BCB"/>
    <w:rsid w:val="0044524C"/>
    <w:rsid w:val="004575B1"/>
    <w:rsid w:val="00463AF1"/>
    <w:rsid w:val="004B5019"/>
    <w:rsid w:val="004B5481"/>
    <w:rsid w:val="004C0827"/>
    <w:rsid w:val="004C10D8"/>
    <w:rsid w:val="004C3255"/>
    <w:rsid w:val="004C4F74"/>
    <w:rsid w:val="004C7674"/>
    <w:rsid w:val="004D720E"/>
    <w:rsid w:val="004E1368"/>
    <w:rsid w:val="004E35D1"/>
    <w:rsid w:val="004F08D1"/>
    <w:rsid w:val="0050094D"/>
    <w:rsid w:val="00500B75"/>
    <w:rsid w:val="00507895"/>
    <w:rsid w:val="00513475"/>
    <w:rsid w:val="00515009"/>
    <w:rsid w:val="0052266C"/>
    <w:rsid w:val="005246DD"/>
    <w:rsid w:val="0053472B"/>
    <w:rsid w:val="00545058"/>
    <w:rsid w:val="00557096"/>
    <w:rsid w:val="00562234"/>
    <w:rsid w:val="00574B48"/>
    <w:rsid w:val="005E178B"/>
    <w:rsid w:val="005E2620"/>
    <w:rsid w:val="0060092C"/>
    <w:rsid w:val="00600D24"/>
    <w:rsid w:val="006076D1"/>
    <w:rsid w:val="00611E70"/>
    <w:rsid w:val="006228A2"/>
    <w:rsid w:val="00625448"/>
    <w:rsid w:val="00637624"/>
    <w:rsid w:val="006456BE"/>
    <w:rsid w:val="0065427A"/>
    <w:rsid w:val="00657576"/>
    <w:rsid w:val="00691137"/>
    <w:rsid w:val="0069522D"/>
    <w:rsid w:val="006A1AF2"/>
    <w:rsid w:val="006A441D"/>
    <w:rsid w:val="006B046A"/>
    <w:rsid w:val="006C327A"/>
    <w:rsid w:val="006E3993"/>
    <w:rsid w:val="0070016E"/>
    <w:rsid w:val="0071069A"/>
    <w:rsid w:val="00710B1D"/>
    <w:rsid w:val="00733890"/>
    <w:rsid w:val="00742240"/>
    <w:rsid w:val="00763261"/>
    <w:rsid w:val="00763CAF"/>
    <w:rsid w:val="00777F94"/>
    <w:rsid w:val="00787888"/>
    <w:rsid w:val="007A327B"/>
    <w:rsid w:val="007D40AE"/>
    <w:rsid w:val="007D5BF8"/>
    <w:rsid w:val="007E1400"/>
    <w:rsid w:val="007E67DD"/>
    <w:rsid w:val="007F2A6D"/>
    <w:rsid w:val="00816A04"/>
    <w:rsid w:val="0082442E"/>
    <w:rsid w:val="00825DAD"/>
    <w:rsid w:val="00843DA9"/>
    <w:rsid w:val="0085201A"/>
    <w:rsid w:val="00865EDB"/>
    <w:rsid w:val="00874D64"/>
    <w:rsid w:val="00876804"/>
    <w:rsid w:val="00887715"/>
    <w:rsid w:val="008A0615"/>
    <w:rsid w:val="008C704F"/>
    <w:rsid w:val="008E4F26"/>
    <w:rsid w:val="008F4FAB"/>
    <w:rsid w:val="008F6216"/>
    <w:rsid w:val="009214E2"/>
    <w:rsid w:val="00934398"/>
    <w:rsid w:val="00945913"/>
    <w:rsid w:val="009670D9"/>
    <w:rsid w:val="00967A78"/>
    <w:rsid w:val="00977F33"/>
    <w:rsid w:val="00983498"/>
    <w:rsid w:val="009B0889"/>
    <w:rsid w:val="009B1305"/>
    <w:rsid w:val="009B30CC"/>
    <w:rsid w:val="009B5A2F"/>
    <w:rsid w:val="009C7EFF"/>
    <w:rsid w:val="009D406F"/>
    <w:rsid w:val="009D56EA"/>
    <w:rsid w:val="009D6697"/>
    <w:rsid w:val="009E7174"/>
    <w:rsid w:val="009F794C"/>
    <w:rsid w:val="00A0142A"/>
    <w:rsid w:val="00A01F3C"/>
    <w:rsid w:val="00A11E1A"/>
    <w:rsid w:val="00A12794"/>
    <w:rsid w:val="00A15275"/>
    <w:rsid w:val="00A2066A"/>
    <w:rsid w:val="00A33135"/>
    <w:rsid w:val="00A334F4"/>
    <w:rsid w:val="00A472AF"/>
    <w:rsid w:val="00A50EF2"/>
    <w:rsid w:val="00A625DE"/>
    <w:rsid w:val="00A64453"/>
    <w:rsid w:val="00A72A61"/>
    <w:rsid w:val="00A85D4B"/>
    <w:rsid w:val="00A86C3C"/>
    <w:rsid w:val="00AA06A9"/>
    <w:rsid w:val="00AB3EAD"/>
    <w:rsid w:val="00AC57FA"/>
    <w:rsid w:val="00AF3A04"/>
    <w:rsid w:val="00AF7C04"/>
    <w:rsid w:val="00B01673"/>
    <w:rsid w:val="00B04215"/>
    <w:rsid w:val="00B04A93"/>
    <w:rsid w:val="00B206A2"/>
    <w:rsid w:val="00B53D49"/>
    <w:rsid w:val="00B7140F"/>
    <w:rsid w:val="00B73946"/>
    <w:rsid w:val="00B93873"/>
    <w:rsid w:val="00BB5B33"/>
    <w:rsid w:val="00BC4250"/>
    <w:rsid w:val="00BD2659"/>
    <w:rsid w:val="00BF05FA"/>
    <w:rsid w:val="00BF197F"/>
    <w:rsid w:val="00BF1A0D"/>
    <w:rsid w:val="00C0349F"/>
    <w:rsid w:val="00C17C1C"/>
    <w:rsid w:val="00C41FF6"/>
    <w:rsid w:val="00C80935"/>
    <w:rsid w:val="00C84E12"/>
    <w:rsid w:val="00C92619"/>
    <w:rsid w:val="00CB7BC5"/>
    <w:rsid w:val="00CC6B11"/>
    <w:rsid w:val="00CD7810"/>
    <w:rsid w:val="00CE46EB"/>
    <w:rsid w:val="00CF30AE"/>
    <w:rsid w:val="00CF467B"/>
    <w:rsid w:val="00D326DC"/>
    <w:rsid w:val="00D370F4"/>
    <w:rsid w:val="00D500E7"/>
    <w:rsid w:val="00D53652"/>
    <w:rsid w:val="00D5577F"/>
    <w:rsid w:val="00D73495"/>
    <w:rsid w:val="00D82EBF"/>
    <w:rsid w:val="00DA64BD"/>
    <w:rsid w:val="00DA73EF"/>
    <w:rsid w:val="00DB5BA5"/>
    <w:rsid w:val="00DD124F"/>
    <w:rsid w:val="00DD1BC4"/>
    <w:rsid w:val="00DD2594"/>
    <w:rsid w:val="00DE2F0C"/>
    <w:rsid w:val="00DE4166"/>
    <w:rsid w:val="00DE7955"/>
    <w:rsid w:val="00DF658E"/>
    <w:rsid w:val="00E11618"/>
    <w:rsid w:val="00E34DA2"/>
    <w:rsid w:val="00E41604"/>
    <w:rsid w:val="00E47379"/>
    <w:rsid w:val="00E50202"/>
    <w:rsid w:val="00E73764"/>
    <w:rsid w:val="00E75186"/>
    <w:rsid w:val="00E85431"/>
    <w:rsid w:val="00E92928"/>
    <w:rsid w:val="00E93ED9"/>
    <w:rsid w:val="00EB7049"/>
    <w:rsid w:val="00EC73AD"/>
    <w:rsid w:val="00ED6478"/>
    <w:rsid w:val="00F11784"/>
    <w:rsid w:val="00F13ADB"/>
    <w:rsid w:val="00F23698"/>
    <w:rsid w:val="00F30EA5"/>
    <w:rsid w:val="00F472D1"/>
    <w:rsid w:val="00F72E7A"/>
    <w:rsid w:val="00F73D41"/>
    <w:rsid w:val="00F7415C"/>
    <w:rsid w:val="00F91E3B"/>
    <w:rsid w:val="00F9708D"/>
    <w:rsid w:val="00FA764D"/>
    <w:rsid w:val="00FC0259"/>
    <w:rsid w:val="00FD2A25"/>
    <w:rsid w:val="00FD7F49"/>
    <w:rsid w:val="00FE1697"/>
    <w:rsid w:val="00FF2A94"/>
    <w:rsid w:val="1FF7B94B"/>
    <w:rsid w:val="242F46D6"/>
    <w:rsid w:val="2521AB2F"/>
    <w:rsid w:val="3CAB7558"/>
    <w:rsid w:val="70B4BEA3"/>
    <w:rsid w:val="7AEEC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16FC"/>
  <w15:chartTrackingRefBased/>
  <w15:docId w15:val="{0E55F2DE-63EF-46D6-B214-0E10492AA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lang w:val="lt-LT"/>
    </w:rPr>
  </w:style>
  <w:style w:type="paragraph" w:styleId="Antrat1">
    <w:name w:val="heading 1"/>
    <w:basedOn w:val="prastasis"/>
    <w:next w:val="prastasis"/>
    <w:link w:val="Antrat1Diagrama"/>
    <w:uiPriority w:val="9"/>
    <w:qFormat/>
    <w:rsid w:val="002F16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16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160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160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160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160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160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160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160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160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2F160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2F160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2F160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2F160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2F160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F160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F160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F160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F16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160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2F1608"/>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160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F160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F1608"/>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
    <w:basedOn w:val="prastasis"/>
    <w:link w:val="SraopastraipaDiagrama"/>
    <w:uiPriority w:val="34"/>
    <w:qFormat/>
    <w:rsid w:val="002F1608"/>
    <w:pPr>
      <w:ind w:left="720"/>
      <w:contextualSpacing/>
    </w:pPr>
  </w:style>
  <w:style w:type="character" w:styleId="Rykuspabraukimas">
    <w:name w:val="Intense Emphasis"/>
    <w:basedOn w:val="Numatytasispastraiposriftas"/>
    <w:uiPriority w:val="21"/>
    <w:qFormat/>
    <w:rsid w:val="002F1608"/>
    <w:rPr>
      <w:i/>
      <w:iCs/>
      <w:color w:val="0F4761" w:themeColor="accent1" w:themeShade="BF"/>
    </w:rPr>
  </w:style>
  <w:style w:type="paragraph" w:styleId="Iskirtacitata">
    <w:name w:val="Intense Quote"/>
    <w:basedOn w:val="prastasis"/>
    <w:next w:val="prastasis"/>
    <w:link w:val="IskirtacitataDiagrama"/>
    <w:uiPriority w:val="30"/>
    <w:qFormat/>
    <w:rsid w:val="002F16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1608"/>
    <w:rPr>
      <w:i/>
      <w:iCs/>
      <w:color w:val="0F4761" w:themeColor="accent1" w:themeShade="BF"/>
      <w:lang w:val="lt-LT"/>
    </w:rPr>
  </w:style>
  <w:style w:type="character" w:styleId="Rykinuoroda">
    <w:name w:val="Intense Reference"/>
    <w:basedOn w:val="Numatytasispastraiposriftas"/>
    <w:uiPriority w:val="32"/>
    <w:qFormat/>
    <w:rsid w:val="002F1608"/>
    <w:rPr>
      <w:b/>
      <w:bCs/>
      <w:smallCaps/>
      <w:color w:val="0F4761" w:themeColor="accent1" w:themeShade="BF"/>
      <w:spacing w:val="5"/>
    </w:rPr>
  </w:style>
  <w:style w:type="table" w:styleId="Lentelstinklelis">
    <w:name w:val="Table Grid"/>
    <w:basedOn w:val="prastojilente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lang w:val="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733890"/>
    <w:rPr>
      <w:b/>
      <w:bCs/>
    </w:rPr>
  </w:style>
  <w:style w:type="character" w:customStyle="1" w:styleId="KomentarotemaDiagrama">
    <w:name w:val="Komentaro tema Diagrama"/>
    <w:basedOn w:val="KomentarotekstasDiagrama"/>
    <w:link w:val="Komentarotema"/>
    <w:uiPriority w:val="99"/>
    <w:semiHidden/>
    <w:rsid w:val="00733890"/>
    <w:rPr>
      <w:b/>
      <w:bCs/>
      <w:sz w:val="20"/>
      <w:szCs w:val="20"/>
      <w:lang w:val="lt-LT"/>
    </w:rPr>
  </w:style>
  <w:style w:type="paragraph" w:styleId="Pataisymai">
    <w:name w:val="Revision"/>
    <w:hidden/>
    <w:uiPriority w:val="99"/>
    <w:semiHidden/>
    <w:rsid w:val="00135360"/>
    <w:pPr>
      <w:spacing w:after="0" w:afterAutospacing="0"/>
    </w:pPr>
    <w:rPr>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77F33"/>
    <w:rPr>
      <w:lang w:val="lt-LT"/>
    </w:rPr>
  </w:style>
  <w:style w:type="character" w:styleId="Hipersaitas">
    <w:name w:val="Hyperlink"/>
    <w:basedOn w:val="Numatytasispastraiposriftas"/>
    <w:uiPriority w:val="99"/>
    <w:unhideWhenUsed/>
    <w:rsid w:val="00557096"/>
    <w:rPr>
      <w:color w:val="467886" w:themeColor="hyperlink"/>
      <w:u w:val="single"/>
    </w:rPr>
  </w:style>
  <w:style w:type="character" w:styleId="Neapdorotaspaminjimas">
    <w:name w:val="Unresolved Mention"/>
    <w:basedOn w:val="Numatytasispastraiposriftas"/>
    <w:uiPriority w:val="99"/>
    <w:semiHidden/>
    <w:unhideWhenUsed/>
    <w:rsid w:val="00557096"/>
    <w:rPr>
      <w:color w:val="605E5C"/>
      <w:shd w:val="clear" w:color="auto" w:fill="E1DFDD"/>
    </w:rPr>
  </w:style>
  <w:style w:type="character" w:styleId="Perirtashipersaitas">
    <w:name w:val="FollowedHyperlink"/>
    <w:basedOn w:val="Numatytasispastraiposriftas"/>
    <w:uiPriority w:val="99"/>
    <w:semiHidden/>
    <w:unhideWhenUsed/>
    <w:rsid w:val="00557096"/>
    <w:rPr>
      <w:color w:val="96607D" w:themeColor="followedHyperlink"/>
      <w:u w:val="single"/>
    </w:rPr>
  </w:style>
  <w:style w:type="paragraph" w:styleId="Betarp">
    <w:name w:val="No Spacing"/>
    <w:link w:val="BetarpDiagrama"/>
    <w:uiPriority w:val="1"/>
    <w:qFormat/>
    <w:rsid w:val="00CC6B11"/>
    <w:pPr>
      <w:spacing w:after="0" w:afterAutospacing="0"/>
    </w:pPr>
    <w:rPr>
      <w:rFonts w:eastAsia="Calibri"/>
      <w:kern w:val="0"/>
      <w:sz w:val="21"/>
      <w:szCs w:val="21"/>
      <w:lang w:val="lt-LT" w:eastAsia="lt-LT"/>
      <w14:ligatures w14:val="none"/>
    </w:rPr>
  </w:style>
  <w:style w:type="character" w:customStyle="1" w:styleId="BetarpDiagrama">
    <w:name w:val="Be tarpų Diagrama"/>
    <w:basedOn w:val="Numatytasispastraiposriftas"/>
    <w:link w:val="Betarp"/>
    <w:uiPriority w:val="1"/>
    <w:rsid w:val="00CC6B11"/>
    <w:rPr>
      <w:rFonts w:eastAsia="Calibri"/>
      <w:kern w:val="0"/>
      <w:sz w:val="21"/>
      <w:szCs w:val="21"/>
      <w:lang w:val="lt-LT" w:eastAsia="lt-LT"/>
      <w14:ligatures w14:val="none"/>
    </w:rPr>
  </w:style>
  <w:style w:type="paragraph" w:styleId="HTMLiankstoformatuotas">
    <w:name w:val="HTML Preformatted"/>
    <w:basedOn w:val="prastasis"/>
    <w:link w:val="HTMLiankstoformatuotasDiagrama"/>
    <w:uiPriority w:val="99"/>
    <w:semiHidden/>
    <w:unhideWhenUsed/>
    <w:rsid w:val="00CC6B11"/>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CC6B11"/>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275536">
      <w:bodyDiv w:val="1"/>
      <w:marLeft w:val="0"/>
      <w:marRight w:val="0"/>
      <w:marTop w:val="0"/>
      <w:marBottom w:val="0"/>
      <w:divBdr>
        <w:top w:val="none" w:sz="0" w:space="0" w:color="auto"/>
        <w:left w:val="none" w:sz="0" w:space="0" w:color="auto"/>
        <w:bottom w:val="none" w:sz="0" w:space="0" w:color="auto"/>
        <w:right w:val="none" w:sz="0" w:space="0" w:color="auto"/>
      </w:divBdr>
    </w:div>
    <w:div w:id="457602986">
      <w:bodyDiv w:val="1"/>
      <w:marLeft w:val="0"/>
      <w:marRight w:val="0"/>
      <w:marTop w:val="0"/>
      <w:marBottom w:val="0"/>
      <w:divBdr>
        <w:top w:val="none" w:sz="0" w:space="0" w:color="auto"/>
        <w:left w:val="none" w:sz="0" w:space="0" w:color="auto"/>
        <w:bottom w:val="none" w:sz="0" w:space="0" w:color="auto"/>
        <w:right w:val="none" w:sz="0" w:space="0" w:color="auto"/>
      </w:divBdr>
    </w:div>
    <w:div w:id="471218690">
      <w:bodyDiv w:val="1"/>
      <w:marLeft w:val="0"/>
      <w:marRight w:val="0"/>
      <w:marTop w:val="0"/>
      <w:marBottom w:val="0"/>
      <w:divBdr>
        <w:top w:val="none" w:sz="0" w:space="0" w:color="auto"/>
        <w:left w:val="none" w:sz="0" w:space="0" w:color="auto"/>
        <w:bottom w:val="none" w:sz="0" w:space="0" w:color="auto"/>
        <w:right w:val="none" w:sz="0" w:space="0" w:color="auto"/>
      </w:divBdr>
    </w:div>
    <w:div w:id="565603914">
      <w:bodyDiv w:val="1"/>
      <w:marLeft w:val="0"/>
      <w:marRight w:val="0"/>
      <w:marTop w:val="0"/>
      <w:marBottom w:val="0"/>
      <w:divBdr>
        <w:top w:val="none" w:sz="0" w:space="0" w:color="auto"/>
        <w:left w:val="none" w:sz="0" w:space="0" w:color="auto"/>
        <w:bottom w:val="none" w:sz="0" w:space="0" w:color="auto"/>
        <w:right w:val="none" w:sz="0" w:space="0" w:color="auto"/>
      </w:divBdr>
    </w:div>
    <w:div w:id="789470114">
      <w:bodyDiv w:val="1"/>
      <w:marLeft w:val="0"/>
      <w:marRight w:val="0"/>
      <w:marTop w:val="0"/>
      <w:marBottom w:val="0"/>
      <w:divBdr>
        <w:top w:val="none" w:sz="0" w:space="0" w:color="auto"/>
        <w:left w:val="none" w:sz="0" w:space="0" w:color="auto"/>
        <w:bottom w:val="none" w:sz="0" w:space="0" w:color="auto"/>
        <w:right w:val="none" w:sz="0" w:space="0" w:color="auto"/>
      </w:divBdr>
    </w:div>
    <w:div w:id="864170129">
      <w:bodyDiv w:val="1"/>
      <w:marLeft w:val="0"/>
      <w:marRight w:val="0"/>
      <w:marTop w:val="0"/>
      <w:marBottom w:val="0"/>
      <w:divBdr>
        <w:top w:val="none" w:sz="0" w:space="0" w:color="auto"/>
        <w:left w:val="none" w:sz="0" w:space="0" w:color="auto"/>
        <w:bottom w:val="none" w:sz="0" w:space="0" w:color="auto"/>
        <w:right w:val="none" w:sz="0" w:space="0" w:color="auto"/>
      </w:divBdr>
    </w:div>
    <w:div w:id="1009910538">
      <w:bodyDiv w:val="1"/>
      <w:marLeft w:val="0"/>
      <w:marRight w:val="0"/>
      <w:marTop w:val="0"/>
      <w:marBottom w:val="0"/>
      <w:divBdr>
        <w:top w:val="none" w:sz="0" w:space="0" w:color="auto"/>
        <w:left w:val="none" w:sz="0" w:space="0" w:color="auto"/>
        <w:bottom w:val="none" w:sz="0" w:space="0" w:color="auto"/>
        <w:right w:val="none" w:sz="0" w:space="0" w:color="auto"/>
      </w:divBdr>
    </w:div>
    <w:div w:id="1257248222">
      <w:bodyDiv w:val="1"/>
      <w:marLeft w:val="0"/>
      <w:marRight w:val="0"/>
      <w:marTop w:val="0"/>
      <w:marBottom w:val="0"/>
      <w:divBdr>
        <w:top w:val="none" w:sz="0" w:space="0" w:color="auto"/>
        <w:left w:val="none" w:sz="0" w:space="0" w:color="auto"/>
        <w:bottom w:val="none" w:sz="0" w:space="0" w:color="auto"/>
        <w:right w:val="none" w:sz="0" w:space="0" w:color="auto"/>
      </w:divBdr>
    </w:div>
    <w:div w:id="1434207186">
      <w:bodyDiv w:val="1"/>
      <w:marLeft w:val="0"/>
      <w:marRight w:val="0"/>
      <w:marTop w:val="0"/>
      <w:marBottom w:val="0"/>
      <w:divBdr>
        <w:top w:val="none" w:sz="0" w:space="0" w:color="auto"/>
        <w:left w:val="none" w:sz="0" w:space="0" w:color="auto"/>
        <w:bottom w:val="none" w:sz="0" w:space="0" w:color="auto"/>
        <w:right w:val="none" w:sz="0" w:space="0" w:color="auto"/>
      </w:divBdr>
    </w:div>
    <w:div w:id="200304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41e131d07ada11edbc04912defe897d1" TargetMode="External"/><Relationship Id="rId5" Type="http://schemas.openxmlformats.org/officeDocument/2006/relationships/hyperlink" Target="https://osp.stat.gov.lt/nacionalinio-pazangos-plano-rodikli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600</TotalTime>
  <Pages>4</Pages>
  <Words>6243</Words>
  <Characters>3560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Jasiūnienė</dc:creator>
  <cp:keywords/>
  <dc:description/>
  <cp:lastModifiedBy>Aurimas Baigys</cp:lastModifiedBy>
  <cp:revision>38</cp:revision>
  <dcterms:created xsi:type="dcterms:W3CDTF">2025-03-18T14:04:00Z</dcterms:created>
  <dcterms:modified xsi:type="dcterms:W3CDTF">2025-06-05T14:33:00Z</dcterms:modified>
</cp:coreProperties>
</file>